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62D" w:rsidRPr="0065262D" w:rsidRDefault="0065262D" w:rsidP="0065262D">
      <w:pPr>
        <w:widowControl w:val="0"/>
        <w:spacing w:after="0" w:line="240" w:lineRule="auto"/>
        <w:jc w:val="center"/>
        <w:outlineLvl w:val="0"/>
        <w:rPr>
          <w:rFonts w:eastAsia="Calibri"/>
          <w:b/>
          <w:caps/>
          <w:snapToGrid w:val="0"/>
          <w:sz w:val="28"/>
          <w:szCs w:val="24"/>
          <w:lang w:val="en-US" w:eastAsia="en-US"/>
        </w:rPr>
      </w:pPr>
      <w:bookmarkStart w:id="0" w:name="_GoBack"/>
      <w:bookmarkEnd w:id="0"/>
    </w:p>
    <w:p w:rsidR="0065262D" w:rsidRPr="0065262D" w:rsidRDefault="0065262D" w:rsidP="0065262D">
      <w:pPr>
        <w:widowControl w:val="0"/>
        <w:spacing w:after="0" w:line="240" w:lineRule="auto"/>
        <w:jc w:val="center"/>
        <w:outlineLvl w:val="0"/>
        <w:rPr>
          <w:rFonts w:eastAsia="Calibri"/>
          <w:b/>
          <w:caps/>
          <w:snapToGrid w:val="0"/>
          <w:sz w:val="28"/>
          <w:szCs w:val="28"/>
          <w:lang w:val="en-US" w:eastAsia="en-US"/>
        </w:rPr>
      </w:pPr>
    </w:p>
    <w:p w:rsidR="0065262D" w:rsidRPr="0065262D" w:rsidRDefault="0065262D" w:rsidP="0065262D">
      <w:pPr>
        <w:widowControl w:val="0"/>
        <w:spacing w:after="0" w:line="240" w:lineRule="auto"/>
        <w:jc w:val="center"/>
        <w:outlineLvl w:val="0"/>
        <w:rPr>
          <w:rFonts w:eastAsia="Calibri"/>
          <w:b/>
          <w:caps/>
          <w:snapToGrid w:val="0"/>
          <w:sz w:val="28"/>
          <w:szCs w:val="24"/>
          <w:lang w:val="en-US" w:eastAsia="en-US"/>
        </w:rPr>
      </w:pPr>
      <w:r w:rsidRPr="0065262D">
        <w:rPr>
          <w:rFonts w:eastAsia="Calibri"/>
          <w:b/>
          <w:caps/>
          <w:snapToGrid w:val="0"/>
          <w:sz w:val="28"/>
          <w:szCs w:val="24"/>
          <w:lang w:val="en-US" w:eastAsia="en-US"/>
        </w:rPr>
        <w:t>PERFORMANCE-BASED DESIGN OF SEISMICALLY ISOLATED BRIDGES</w:t>
      </w:r>
    </w:p>
    <w:p w:rsidR="0065262D" w:rsidRPr="0065262D" w:rsidRDefault="0065262D" w:rsidP="0065262D">
      <w:pPr>
        <w:widowControl w:val="0"/>
        <w:spacing w:after="0" w:line="240" w:lineRule="auto"/>
        <w:jc w:val="both"/>
        <w:rPr>
          <w:rFonts w:eastAsia="Calibri"/>
          <w:snapToGrid w:val="0"/>
          <w:szCs w:val="24"/>
          <w:lang w:val="en-US" w:eastAsia="en-US"/>
        </w:rPr>
      </w:pPr>
    </w:p>
    <w:p w:rsidR="0065262D" w:rsidRPr="0065262D" w:rsidRDefault="0065262D" w:rsidP="0065262D">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65262D">
        <w:rPr>
          <w:rFonts w:eastAsia="Times New Roman"/>
          <w:b/>
          <w:snapToGrid w:val="0"/>
          <w:color w:val="333333"/>
          <w:sz w:val="28"/>
          <w:szCs w:val="28"/>
          <w:shd w:val="clear" w:color="auto" w:fill="FFFFFF"/>
          <w:lang w:val="en-US" w:eastAsia="en-US"/>
        </w:rPr>
        <w:t xml:space="preserve">DOI </w:t>
      </w:r>
      <w:r w:rsidR="006D0092">
        <w:rPr>
          <w:rFonts w:eastAsia="Times New Roman"/>
          <w:b/>
          <w:snapToGrid w:val="0"/>
          <w:color w:val="333333"/>
          <w:sz w:val="28"/>
          <w:szCs w:val="28"/>
          <w:shd w:val="clear" w:color="auto" w:fill="FFFFFF"/>
          <w:lang w:val="en-US" w:eastAsia="en-US"/>
        </w:rPr>
        <w:t>10.37153</w:t>
      </w:r>
      <w:r w:rsidRPr="0065262D">
        <w:rPr>
          <w:rFonts w:eastAsia="Times New Roman"/>
          <w:b/>
          <w:snapToGrid w:val="0"/>
          <w:color w:val="333333"/>
          <w:sz w:val="28"/>
          <w:szCs w:val="28"/>
          <w:shd w:val="clear" w:color="auto" w:fill="FFFFFF"/>
          <w:lang w:val="en-US" w:eastAsia="en-US"/>
        </w:rPr>
        <w:t>/2686-7974-2019-16-20-20</w:t>
      </w:r>
    </w:p>
    <w:p w:rsidR="0065262D" w:rsidRPr="0065262D" w:rsidRDefault="0065262D" w:rsidP="0065262D">
      <w:pPr>
        <w:widowControl w:val="0"/>
        <w:spacing w:after="0" w:line="240" w:lineRule="auto"/>
        <w:jc w:val="both"/>
        <w:rPr>
          <w:rFonts w:eastAsia="Calibri"/>
          <w:snapToGrid w:val="0"/>
          <w:szCs w:val="24"/>
          <w:lang w:val="en-US" w:eastAsia="en-US"/>
        </w:rPr>
      </w:pPr>
    </w:p>
    <w:p w:rsidR="0065262D" w:rsidRPr="0065262D" w:rsidRDefault="0065262D" w:rsidP="0065262D">
      <w:pPr>
        <w:widowControl w:val="0"/>
        <w:spacing w:after="0" w:line="240" w:lineRule="auto"/>
        <w:jc w:val="both"/>
        <w:rPr>
          <w:rFonts w:eastAsia="Calibri"/>
          <w:snapToGrid w:val="0"/>
          <w:szCs w:val="24"/>
          <w:lang w:val="en-US" w:eastAsia="en-US"/>
        </w:rPr>
      </w:pPr>
    </w:p>
    <w:p w:rsidR="0065262D" w:rsidRPr="0065262D" w:rsidRDefault="0065262D" w:rsidP="0065262D">
      <w:pPr>
        <w:widowControl w:val="0"/>
        <w:tabs>
          <w:tab w:val="left" w:pos="0"/>
        </w:tabs>
        <w:suppressAutoHyphens/>
        <w:spacing w:after="0" w:line="240" w:lineRule="auto"/>
        <w:jc w:val="center"/>
        <w:rPr>
          <w:rFonts w:eastAsia="Calibri"/>
          <w:b/>
          <w:szCs w:val="24"/>
          <w:lang w:val="en-US" w:eastAsia="en-US"/>
        </w:rPr>
      </w:pPr>
      <w:r w:rsidRPr="0065262D">
        <w:rPr>
          <w:rFonts w:eastAsia="Calibri"/>
          <w:szCs w:val="24"/>
          <w:lang w:val="en-GB" w:eastAsia="en-US"/>
        </w:rPr>
        <w:t>Andreas J</w:t>
      </w:r>
      <w:r w:rsidRPr="0065262D">
        <w:rPr>
          <w:rFonts w:eastAsia="Calibri"/>
          <w:szCs w:val="24"/>
          <w:lang w:val="en-US" w:eastAsia="en-US"/>
        </w:rPr>
        <w:t>.</w:t>
      </w:r>
      <w:r w:rsidRPr="0065262D">
        <w:rPr>
          <w:rFonts w:eastAsia="Calibri"/>
          <w:szCs w:val="24"/>
          <w:lang w:val="en-GB" w:eastAsia="en-US"/>
        </w:rPr>
        <w:t xml:space="preserve"> Kappos</w:t>
      </w:r>
      <w:r w:rsidRPr="0065262D">
        <w:rPr>
          <w:rFonts w:eastAsia="Calibri"/>
          <w:szCs w:val="24"/>
          <w:vertAlign w:val="superscript"/>
          <w:lang w:val="en-GB" w:eastAsia="en-US"/>
        </w:rPr>
        <w:footnoteReference w:id="1"/>
      </w:r>
    </w:p>
    <w:p w:rsidR="0065262D" w:rsidRPr="0065262D" w:rsidRDefault="0065262D" w:rsidP="0065262D">
      <w:pPr>
        <w:widowControl w:val="0"/>
        <w:spacing w:after="0" w:line="240" w:lineRule="auto"/>
        <w:jc w:val="both"/>
        <w:rPr>
          <w:rFonts w:eastAsia="Calibri"/>
          <w:snapToGrid w:val="0"/>
          <w:szCs w:val="24"/>
          <w:lang w:val="en-US" w:eastAsia="en-US"/>
        </w:rPr>
      </w:pPr>
    </w:p>
    <w:p w:rsidR="0065262D" w:rsidRPr="0065262D" w:rsidRDefault="0065262D" w:rsidP="0065262D">
      <w:pPr>
        <w:widowControl w:val="0"/>
        <w:spacing w:after="0" w:line="240" w:lineRule="auto"/>
        <w:jc w:val="both"/>
        <w:rPr>
          <w:rFonts w:eastAsia="Calibri"/>
          <w:snapToGrid w:val="0"/>
          <w:szCs w:val="24"/>
          <w:lang w:val="en-US" w:eastAsia="en-US"/>
        </w:rPr>
      </w:pPr>
    </w:p>
    <w:p w:rsidR="0065262D" w:rsidRPr="0065262D" w:rsidRDefault="0065262D" w:rsidP="0065262D">
      <w:pPr>
        <w:widowControl w:val="0"/>
        <w:spacing w:after="0" w:line="240" w:lineRule="auto"/>
        <w:jc w:val="center"/>
        <w:outlineLvl w:val="0"/>
        <w:rPr>
          <w:rFonts w:eastAsia="Calibri"/>
          <w:b/>
          <w:caps/>
          <w:snapToGrid w:val="0"/>
          <w:kern w:val="28"/>
          <w:szCs w:val="24"/>
          <w:lang w:val="en-US" w:eastAsia="en-US"/>
        </w:rPr>
      </w:pPr>
      <w:r w:rsidRPr="0065262D">
        <w:rPr>
          <w:rFonts w:eastAsia="Calibri"/>
          <w:b/>
          <w:caps/>
          <w:snapToGrid w:val="0"/>
          <w:kern w:val="28"/>
          <w:szCs w:val="24"/>
          <w:lang w:val="en-US" w:eastAsia="en-US"/>
        </w:rPr>
        <w:t>Abstract</w:t>
      </w:r>
    </w:p>
    <w:p w:rsidR="0065262D" w:rsidRPr="0065262D" w:rsidRDefault="0065262D" w:rsidP="0065262D">
      <w:pPr>
        <w:widowControl w:val="0"/>
        <w:suppressAutoHyphens/>
        <w:spacing w:after="0" w:line="240" w:lineRule="auto"/>
        <w:jc w:val="both"/>
        <w:rPr>
          <w:rFonts w:eastAsia="Calibri"/>
          <w:sz w:val="20"/>
          <w:szCs w:val="24"/>
          <w:lang w:val="en-US" w:eastAsia="en-US"/>
        </w:rPr>
      </w:pPr>
    </w:p>
    <w:p w:rsidR="0065262D" w:rsidRPr="0065262D" w:rsidRDefault="0065262D" w:rsidP="0065262D">
      <w:pPr>
        <w:widowControl w:val="0"/>
        <w:suppressAutoHyphens/>
        <w:spacing w:after="0" w:line="240" w:lineRule="auto"/>
        <w:jc w:val="both"/>
        <w:rPr>
          <w:rFonts w:eastAsia="Calibri"/>
          <w:sz w:val="20"/>
          <w:szCs w:val="24"/>
          <w:lang w:val="en-US" w:eastAsia="en-US"/>
        </w:rPr>
      </w:pPr>
      <w:r w:rsidRPr="0065262D">
        <w:rPr>
          <w:rFonts w:eastAsia="Calibri"/>
          <w:sz w:val="20"/>
          <w:szCs w:val="24"/>
          <w:lang w:val="en-GB" w:eastAsia="en-US"/>
        </w:rPr>
        <w:t>A performance-based design procedure is presented for seismically isolated bridges equipped with linear or nonlinear viscous dampers (VDs). Accounting for multiple performance objectives, the proposed method initially identifies the critical hazard level and ‘near-optimal’ alternatives of the isolation system in terms of both economy and performance, based on the inelastic response of a single-degree-of-freedom system. By incorporating nonlinear response history analysis (NLRHA) of the multi-degree-of-freedom (MDOF) system in a number of successive design steps that correspond to different performance levels (PLs), it subsequently leads (in a non-iterative way) to a refinement of the initial design solution through the control of a broad range of material strains and deformations. The efficiency of the proposed design methodology is demonstrated by applying it to an actual bridge that was previously designed for ductile behaviour. Assessment of the design using NLRHA for spectrum-compatible motions indicates that the introduction of nonlinearity in viscous dampers can effectively reduce their size (i.e. reduced damper force demand) without significantly affecting the overall bridge response. Furthermore, enhanced seismic performance and cost reduction in the substructure design emerge, thus, rendering base-isolation an appealing design alternative.</w:t>
      </w:r>
    </w:p>
    <w:p w:rsidR="006B3BBD" w:rsidRPr="0065262D" w:rsidRDefault="006B3BBD" w:rsidP="0013217D">
      <w:pPr>
        <w:spacing w:line="240" w:lineRule="auto"/>
        <w:jc w:val="both"/>
        <w:rPr>
          <w:lang w:val="en-US"/>
        </w:rPr>
      </w:pPr>
    </w:p>
    <w:sectPr w:rsidR="006B3BBD" w:rsidRPr="0065262D" w:rsidSect="0065262D">
      <w:headerReference w:type="default" r:id="rId7"/>
      <w:headerReference w:type="first" r:id="rId8"/>
      <w:footerReference w:type="first" r:id="rId9"/>
      <w:pgSz w:w="11906" w:h="16838"/>
      <w:pgMar w:top="1418" w:right="1134" w:bottom="1418" w:left="1134" w:header="709" w:footer="709" w:gutter="0"/>
      <w:pgNumType w:start="2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B0F" w:rsidRDefault="00AA6B0F" w:rsidP="0013217D">
      <w:pPr>
        <w:spacing w:after="0" w:line="240" w:lineRule="auto"/>
      </w:pPr>
      <w:r>
        <w:separator/>
      </w:r>
    </w:p>
  </w:endnote>
  <w:endnote w:type="continuationSeparator" w:id="0">
    <w:p w:rsidR="00AA6B0F" w:rsidRDefault="00AA6B0F"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722039"/>
      <w:docPartObj>
        <w:docPartGallery w:val="Page Numbers (Bottom of Page)"/>
        <w:docPartUnique/>
      </w:docPartObj>
    </w:sdtPr>
    <w:sdtEndPr/>
    <w:sdtContent>
      <w:p w:rsidR="0065262D" w:rsidRDefault="0065262D">
        <w:pPr>
          <w:pStyle w:val="a5"/>
          <w:jc w:val="center"/>
        </w:pPr>
        <w:r>
          <w:fldChar w:fldCharType="begin"/>
        </w:r>
        <w:r>
          <w:instrText>PAGE   \* MERGEFORMAT</w:instrText>
        </w:r>
        <w:r>
          <w:fldChar w:fldCharType="separate"/>
        </w:r>
        <w:r w:rsidR="006D0092">
          <w:rPr>
            <w:noProof/>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B0F" w:rsidRDefault="00AA6B0F" w:rsidP="0013217D">
      <w:pPr>
        <w:spacing w:after="0" w:line="240" w:lineRule="auto"/>
      </w:pPr>
      <w:r>
        <w:separator/>
      </w:r>
    </w:p>
  </w:footnote>
  <w:footnote w:type="continuationSeparator" w:id="0">
    <w:p w:rsidR="00AA6B0F" w:rsidRDefault="00AA6B0F" w:rsidP="0013217D">
      <w:pPr>
        <w:spacing w:after="0" w:line="240" w:lineRule="auto"/>
      </w:pPr>
      <w:r>
        <w:continuationSeparator/>
      </w:r>
    </w:p>
  </w:footnote>
  <w:footnote w:id="1">
    <w:p w:rsidR="0065262D" w:rsidRPr="0065262D" w:rsidRDefault="0065262D" w:rsidP="0065262D">
      <w:pPr>
        <w:pStyle w:val="a9"/>
        <w:rPr>
          <w:lang w:val="en-US"/>
        </w:rPr>
      </w:pPr>
      <w:r w:rsidRPr="00495CC1">
        <w:rPr>
          <w:rStyle w:val="ab"/>
          <w:szCs w:val="22"/>
        </w:rPr>
        <w:footnoteRef/>
      </w:r>
      <w:r w:rsidRPr="0065262D">
        <w:rPr>
          <w:lang w:val="en-US"/>
        </w:rPr>
        <w:t xml:space="preserve"> Prof., City, University of London, London, Great Britain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4F90C24C" wp14:editId="7F7ACD40">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252102D1" wp14:editId="7E75DB6C">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62D"/>
    <w:rsid w:val="000D7B9B"/>
    <w:rsid w:val="0013217D"/>
    <w:rsid w:val="00254B4D"/>
    <w:rsid w:val="006323CD"/>
    <w:rsid w:val="0065262D"/>
    <w:rsid w:val="006B3BBD"/>
    <w:rsid w:val="006D0092"/>
    <w:rsid w:val="0092552E"/>
    <w:rsid w:val="009267EB"/>
    <w:rsid w:val="00AA6B0F"/>
    <w:rsid w:val="00BB2547"/>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65262D"/>
    <w:pPr>
      <w:spacing w:after="0" w:line="240" w:lineRule="auto"/>
    </w:pPr>
    <w:rPr>
      <w:sz w:val="20"/>
      <w:szCs w:val="20"/>
    </w:rPr>
  </w:style>
  <w:style w:type="character" w:customStyle="1" w:styleId="aa">
    <w:name w:val="Текст сноски Знак"/>
    <w:basedOn w:val="a0"/>
    <w:link w:val="a9"/>
    <w:uiPriority w:val="99"/>
    <w:semiHidden/>
    <w:rsid w:val="0065262D"/>
    <w:rPr>
      <w:sz w:val="20"/>
      <w:szCs w:val="20"/>
    </w:rPr>
  </w:style>
  <w:style w:type="character" w:styleId="ab">
    <w:name w:val="footnote reference"/>
    <w:basedOn w:val="a0"/>
    <w:semiHidden/>
    <w:rsid w:val="0065262D"/>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65262D"/>
    <w:pPr>
      <w:spacing w:after="0" w:line="240" w:lineRule="auto"/>
    </w:pPr>
    <w:rPr>
      <w:sz w:val="20"/>
      <w:szCs w:val="20"/>
    </w:rPr>
  </w:style>
  <w:style w:type="character" w:customStyle="1" w:styleId="aa">
    <w:name w:val="Текст сноски Знак"/>
    <w:basedOn w:val="a0"/>
    <w:link w:val="a9"/>
    <w:uiPriority w:val="99"/>
    <w:semiHidden/>
    <w:rsid w:val="0065262D"/>
    <w:rPr>
      <w:sz w:val="20"/>
      <w:szCs w:val="20"/>
    </w:rPr>
  </w:style>
  <w:style w:type="character" w:styleId="ab">
    <w:name w:val="footnote reference"/>
    <w:basedOn w:val="a0"/>
    <w:semiHidden/>
    <w:rsid w:val="0065262D"/>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224</Words>
  <Characters>1278</Characters>
  <Application>Microsoft Office Word</Application>
  <DocSecurity>0</DocSecurity>
  <Lines>10</Lines>
  <Paragraphs>2</Paragraphs>
  <ScaleCrop>false</ScaleCrop>
  <Company>diakov.net</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2020-06-28T13:30:00Z</dcterms:created>
  <dcterms:modified xsi:type="dcterms:W3CDTF">2021-05-12T15:14:00Z</dcterms:modified>
</cp:coreProperties>
</file>