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9A9" w:rsidRPr="00AA59A9" w:rsidRDefault="00AA59A9" w:rsidP="00AA59A9">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AA59A9" w:rsidRPr="00AA59A9" w:rsidRDefault="00AA59A9" w:rsidP="00AA59A9">
      <w:pPr>
        <w:widowControl w:val="0"/>
        <w:spacing w:after="0" w:line="240" w:lineRule="auto"/>
        <w:jc w:val="center"/>
        <w:outlineLvl w:val="0"/>
        <w:rPr>
          <w:rFonts w:eastAsia="Times New Roman"/>
          <w:b/>
          <w:caps/>
          <w:snapToGrid w:val="0"/>
          <w:sz w:val="28"/>
          <w:szCs w:val="24"/>
          <w:lang w:val="en-US" w:eastAsia="en-US"/>
        </w:rPr>
      </w:pPr>
      <w:r w:rsidRPr="00AA59A9">
        <w:rPr>
          <w:rFonts w:eastAsia="Times New Roman"/>
          <w:b/>
          <w:caps/>
          <w:snapToGrid w:val="0"/>
          <w:sz w:val="28"/>
          <w:szCs w:val="24"/>
          <w:lang w:val="en-US" w:eastAsia="en-US"/>
        </w:rPr>
        <w:t>mechanical behavior of sliding bearings</w:t>
      </w:r>
      <w:r w:rsidRPr="00AA59A9">
        <w:rPr>
          <w:rFonts w:eastAsia="Times New Roman"/>
          <w:b/>
          <w:caps/>
          <w:snapToGrid w:val="0"/>
          <w:sz w:val="28"/>
          <w:szCs w:val="24"/>
          <w:lang w:val="en-US" w:eastAsia="en-US"/>
        </w:rPr>
        <w:br/>
        <w:t>for seismic isolation under cyclic loading</w:t>
      </w:r>
    </w:p>
    <w:p w:rsidR="00AA59A9" w:rsidRPr="00AA59A9" w:rsidRDefault="00AA59A9" w:rsidP="00AA59A9">
      <w:pPr>
        <w:widowControl w:val="0"/>
        <w:suppressAutoHyphens/>
        <w:spacing w:after="0" w:line="240" w:lineRule="auto"/>
        <w:jc w:val="both"/>
        <w:rPr>
          <w:rFonts w:eastAsia="Times New Roman"/>
          <w:snapToGrid w:val="0"/>
          <w:szCs w:val="24"/>
          <w:lang w:val="en-US" w:eastAsia="en-US"/>
        </w:rPr>
      </w:pPr>
    </w:p>
    <w:p w:rsidR="00AA59A9" w:rsidRPr="00AA59A9" w:rsidRDefault="00AA59A9" w:rsidP="00AA59A9">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AA59A9">
        <w:rPr>
          <w:rFonts w:eastAsia="Times New Roman"/>
          <w:b/>
          <w:snapToGrid w:val="0"/>
          <w:color w:val="333333"/>
          <w:sz w:val="28"/>
          <w:szCs w:val="28"/>
          <w:shd w:val="clear" w:color="auto" w:fill="FFFFFF"/>
          <w:lang w:val="en-US" w:eastAsia="en-US"/>
        </w:rPr>
        <w:t xml:space="preserve">DOI </w:t>
      </w:r>
      <w:r w:rsidR="001E2F69">
        <w:rPr>
          <w:rFonts w:eastAsia="Times New Roman"/>
          <w:b/>
          <w:snapToGrid w:val="0"/>
          <w:color w:val="333333"/>
          <w:sz w:val="28"/>
          <w:szCs w:val="28"/>
          <w:shd w:val="clear" w:color="auto" w:fill="FFFFFF"/>
          <w:lang w:val="en-US" w:eastAsia="en-US"/>
        </w:rPr>
        <w:t>10.37153</w:t>
      </w:r>
      <w:r w:rsidRPr="00AA59A9">
        <w:rPr>
          <w:rFonts w:eastAsia="Times New Roman"/>
          <w:b/>
          <w:snapToGrid w:val="0"/>
          <w:color w:val="333333"/>
          <w:sz w:val="28"/>
          <w:szCs w:val="28"/>
          <w:shd w:val="clear" w:color="auto" w:fill="FFFFFF"/>
          <w:lang w:val="en-US" w:eastAsia="en-US"/>
        </w:rPr>
        <w:t>/2686-7974-2019-16-332-341</w:t>
      </w:r>
    </w:p>
    <w:p w:rsidR="00AA59A9" w:rsidRPr="00AA59A9" w:rsidRDefault="00AA59A9" w:rsidP="00AA59A9">
      <w:pPr>
        <w:widowControl w:val="0"/>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center"/>
        <w:rPr>
          <w:rFonts w:eastAsia="Times New Roman"/>
          <w:szCs w:val="24"/>
          <w:lang w:val="en-US" w:eastAsia="en-US"/>
        </w:rPr>
      </w:pPr>
      <w:r w:rsidRPr="00AA59A9">
        <w:rPr>
          <w:rFonts w:eastAsia="Times New Roman"/>
          <w:szCs w:val="24"/>
          <w:lang w:val="en-US" w:eastAsia="en-US"/>
        </w:rPr>
        <w:t>Ken ISHII</w:t>
      </w:r>
      <w:r w:rsidRPr="00AA59A9">
        <w:rPr>
          <w:rFonts w:eastAsia="Times New Roman"/>
          <w:szCs w:val="24"/>
          <w:vertAlign w:val="superscript"/>
          <w:lang w:val="en-US" w:eastAsia="en-US"/>
        </w:rPr>
        <w:footnoteReference w:id="1"/>
      </w:r>
      <w:r w:rsidRPr="00AA59A9">
        <w:rPr>
          <w:rFonts w:eastAsia="Times New Roman"/>
          <w:szCs w:val="24"/>
          <w:lang w:val="en-US" w:eastAsia="en-US"/>
        </w:rPr>
        <w:t>, Masaru KIKUCHI</w:t>
      </w:r>
      <w:r w:rsidRPr="00AA59A9">
        <w:rPr>
          <w:rFonts w:eastAsia="Times New Roman"/>
          <w:szCs w:val="24"/>
          <w:vertAlign w:val="superscript"/>
          <w:lang w:val="en-US" w:eastAsia="en-US"/>
        </w:rPr>
        <w:footnoteReference w:id="2"/>
      </w:r>
    </w:p>
    <w:p w:rsidR="00AA59A9" w:rsidRPr="00AA59A9" w:rsidRDefault="00AA59A9" w:rsidP="00AA59A9">
      <w:pPr>
        <w:widowControl w:val="0"/>
        <w:tabs>
          <w:tab w:val="left" w:pos="-72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72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outlineLvl w:val="0"/>
        <w:rPr>
          <w:rFonts w:eastAsia="Times New Roman"/>
          <w:b/>
          <w:caps/>
          <w:snapToGrid w:val="0"/>
          <w:kern w:val="28"/>
          <w:szCs w:val="24"/>
          <w:lang w:val="en-US" w:eastAsia="en-US"/>
        </w:rPr>
      </w:pPr>
      <w:r w:rsidRPr="00AA59A9">
        <w:rPr>
          <w:rFonts w:eastAsia="Times New Roman"/>
          <w:b/>
          <w:caps/>
          <w:snapToGrid w:val="0"/>
          <w:kern w:val="28"/>
          <w:szCs w:val="24"/>
          <w:lang w:val="en-US" w:eastAsia="en-US"/>
        </w:rPr>
        <w:t>ABSTRACT</w:t>
      </w:r>
    </w:p>
    <w:p w:rsidR="00AA59A9" w:rsidRPr="00AA59A9" w:rsidRDefault="00AA59A9" w:rsidP="00AA59A9">
      <w:pPr>
        <w:widowControl w:val="0"/>
        <w:tabs>
          <w:tab w:val="left" w:pos="0"/>
          <w:tab w:val="left" w:pos="720"/>
          <w:tab w:val="left" w:pos="1086"/>
          <w:tab w:val="left" w:pos="1440"/>
        </w:tabs>
        <w:suppressAutoHyphens/>
        <w:spacing w:after="0" w:line="240" w:lineRule="auto"/>
        <w:ind w:left="510" w:right="510" w:hanging="510"/>
        <w:jc w:val="both"/>
        <w:rPr>
          <w:rFonts w:eastAsia="Times New Roman"/>
          <w:snapToGrid w:val="0"/>
          <w:sz w:val="20"/>
          <w:szCs w:val="24"/>
          <w:lang w:val="en-US" w:eastAsia="en-US"/>
        </w:rPr>
      </w:pPr>
    </w:p>
    <w:p w:rsidR="00AA59A9" w:rsidRPr="00AA59A9" w:rsidRDefault="00AA59A9" w:rsidP="00AA59A9">
      <w:pPr>
        <w:widowControl w:val="0"/>
        <w:suppressAutoHyphens/>
        <w:spacing w:after="0" w:line="240" w:lineRule="auto"/>
        <w:jc w:val="both"/>
        <w:rPr>
          <w:rFonts w:eastAsia="Times New Roman"/>
          <w:sz w:val="20"/>
          <w:szCs w:val="24"/>
          <w:lang w:val="en-US" w:eastAsia="en-US"/>
        </w:rPr>
      </w:pPr>
      <w:r w:rsidRPr="00AA59A9">
        <w:rPr>
          <w:rFonts w:eastAsia="Times New Roman"/>
          <w:sz w:val="20"/>
          <w:szCs w:val="24"/>
          <w:lang w:val="en-US" w:eastAsia="en-US"/>
        </w:rPr>
        <w:t>This research focuses on the thermal-mechanical coupled behavior of sliding bearings under a large number of cyclic loadings. First, loading tests of sliding bearings were conducted. Two scaled test specimens were used for the tests, and two displacement patterns, one unidirectional and one circular, were applied for both specimens. To obtain a high temperature in the sliding surface, imposed axial stress was set to 1.5 times that of the standard design pressure, and the loading frequency was set to 0.33 Hz. Then, a numerical model was proposed for sliding bearings after the friction coefficient from the test results was identified. The model is a combination of a mechanical model and a thermal conductivity analysis model. Using the newly developed model, simulation analysis of the loading tests was performed. The analysis result shows a good agreement with the test results and validates the accuracy of the numerical model. Finally, earthquake response analyses of seismically isolated structures supported by sliding bearings and elastomeric bearings were conducted. The results indicated that the heat generation in the sliding surface greatly affected the responses of the isolators. By considering the thermal-mechanical coupled behavior, the response deformation increased because the friction coefficient decreased.</w:t>
      </w:r>
    </w:p>
    <w:p w:rsidR="00AA59A9" w:rsidRPr="00AA59A9" w:rsidRDefault="00AA59A9" w:rsidP="00AA59A9">
      <w:pPr>
        <w:widowControl w:val="0"/>
        <w:suppressAutoHyphens/>
        <w:spacing w:after="0" w:line="240" w:lineRule="auto"/>
        <w:jc w:val="both"/>
        <w:rPr>
          <w:rFonts w:eastAsia="Times New Roman"/>
          <w:sz w:val="20"/>
          <w:szCs w:val="24"/>
          <w:lang w:val="en-US" w:eastAsia="en-US"/>
        </w:rPr>
      </w:pPr>
    </w:p>
    <w:p w:rsidR="00AA59A9" w:rsidRPr="00AA59A9" w:rsidRDefault="00AA59A9" w:rsidP="00AA59A9">
      <w:pPr>
        <w:widowControl w:val="0"/>
        <w:suppressAutoHyphens/>
        <w:spacing w:after="0" w:line="240" w:lineRule="auto"/>
        <w:jc w:val="both"/>
        <w:rPr>
          <w:rFonts w:eastAsia="Times New Roman"/>
          <w:i/>
          <w:sz w:val="20"/>
          <w:szCs w:val="24"/>
          <w:lang w:val="en-US" w:eastAsia="en-US"/>
        </w:rPr>
      </w:pPr>
      <w:r w:rsidRPr="00AA59A9">
        <w:rPr>
          <w:rFonts w:eastAsia="Times New Roman"/>
          <w:i/>
          <w:sz w:val="20"/>
          <w:szCs w:val="24"/>
          <w:lang w:val="en-US" w:eastAsia="en-US"/>
        </w:rPr>
        <w:t>Keywords: Seismic isolation; Sliding bearings; Loading test; Friction coefficient; Hybrid analysis</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center" w:pos="4680"/>
        </w:tabs>
        <w:suppressAutoHyphens/>
        <w:spacing w:after="0" w:line="240" w:lineRule="auto"/>
        <w:outlineLvl w:val="0"/>
        <w:rPr>
          <w:rFonts w:eastAsia="Times New Roman"/>
          <w:b/>
          <w:caps/>
          <w:snapToGrid w:val="0"/>
          <w:szCs w:val="24"/>
          <w:lang w:val="en-US" w:eastAsia="en-US"/>
        </w:rPr>
      </w:pPr>
      <w:r w:rsidRPr="00AA59A9">
        <w:rPr>
          <w:rFonts w:eastAsia="Times New Roman"/>
          <w:b/>
          <w:caps/>
          <w:snapToGrid w:val="0"/>
          <w:szCs w:val="24"/>
          <w:lang w:val="en-US" w:eastAsia="en-US"/>
        </w:rPr>
        <w:t xml:space="preserve">1. INTRODUCTION </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 xml:space="preserve">Seismically isolated structures have a higher aseismic performance compared with that of conventional fixed-base structures. In designing seismic isolation systems, it is most important to make the fundamental period of structures longer than the predominant period of ground motions caused by earthquakes. Therefore, seismically isolated buildings can be classified as long-period structures </w:t>
      </w:r>
      <w:r w:rsidRPr="00AA59A9">
        <w:rPr>
          <w:rFonts w:eastAsia="MS Mincho" w:hint="eastAsia"/>
          <w:snapToGrid w:val="0"/>
          <w:szCs w:val="24"/>
          <w:lang w:val="en-US" w:eastAsia="ja-JP"/>
        </w:rPr>
        <w:t>(Kelly 1997)</w:t>
      </w:r>
      <w:r w:rsidRPr="00AA59A9">
        <w:rPr>
          <w:rFonts w:eastAsia="Times New Roman"/>
          <w:snapToGrid w:val="0"/>
          <w:szCs w:val="24"/>
          <w:lang w:val="en-US" w:eastAsia="en-US"/>
        </w:rPr>
        <w:t>.</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The acceleration response and structural damage in a superstructure are efficiently reduced by structural period elongation.</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Horizontally flexible support devices, called seismic isolators, are used to lengthen the period of structures.</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Sliding bearings are one of the most common seismic isolators in Japan. S</w:t>
      </w:r>
      <w:r w:rsidRPr="00AA59A9">
        <w:rPr>
          <w:rFonts w:eastAsia="MS Mincho" w:hint="eastAsia"/>
          <w:snapToGrid w:val="0"/>
          <w:szCs w:val="24"/>
          <w:lang w:val="en-US" w:eastAsia="ja-JP"/>
        </w:rPr>
        <w:t xml:space="preserve">liding bearings </w:t>
      </w:r>
      <w:r w:rsidRPr="00AA59A9">
        <w:rPr>
          <w:rFonts w:eastAsia="Times New Roman"/>
          <w:snapToGrid w:val="0"/>
          <w:szCs w:val="24"/>
          <w:lang w:val="en-US" w:eastAsia="en-US"/>
        </w:rPr>
        <w:t xml:space="preserve">consist of a plane sliding plate, a sliding material, and multilayered rubber and steel plates. The mechanical characteristics of this device enable low fundamental frequencies even for lightweight structures. It can also be applied beneath the foundation of columns supporting a low vertical load. Moreover, even hysteretic damping is available due to the sliding behavior with friction </w:t>
      </w:r>
      <w:r w:rsidRPr="00AA59A9">
        <w:rPr>
          <w:rFonts w:eastAsia="MS Mincho" w:hint="eastAsia"/>
          <w:snapToGrid w:val="0"/>
          <w:szCs w:val="24"/>
          <w:lang w:val="en-US" w:eastAsia="ja-JP"/>
        </w:rPr>
        <w:t>(Higashino 2006)</w:t>
      </w:r>
      <w:r w:rsidRPr="00AA59A9">
        <w:rPr>
          <w:rFonts w:eastAsia="Times New Roman"/>
          <w:snapToGrid w:val="0"/>
          <w:szCs w:val="24"/>
          <w:lang w:val="en-US" w:eastAsia="en-US"/>
        </w:rPr>
        <w:t xml:space="preserve">. Because of these advantages, the number of seismically isolated buildings with sliding bearings being built are increasing </w:t>
      </w:r>
      <w:r w:rsidRPr="00AA59A9">
        <w:rPr>
          <w:rFonts w:eastAsia="MS Mincho" w:hint="eastAsia"/>
          <w:snapToGrid w:val="0"/>
          <w:szCs w:val="24"/>
          <w:lang w:val="en-US" w:eastAsia="ja-JP"/>
        </w:rPr>
        <w:t>(AIJ 2016)</w:t>
      </w:r>
      <w:r w:rsidRPr="00AA59A9">
        <w:rPr>
          <w:rFonts w:eastAsia="Times New Roman"/>
          <w:snapToGrid w:val="0"/>
          <w:szCs w:val="24"/>
          <w:lang w:val="en-US" w:eastAsia="en-US"/>
        </w:rPr>
        <w:t>.</w:t>
      </w:r>
    </w:p>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On the other hand, mega-earthquakes from subductions around Japan are a great concern in this research area. Such earthquakes are predicted to cause strong, long-period components in earthquake waves and to last several minutes. These are referred to as long-period, long-duration ground motions. Long-period components might resonate with a long-period structure to cause excessive deformation of isolators, and  long-duration motions might cause isolators to deform over dozens of cycles. We have to consider these severe inputs to guarantee the safety of seismically isolated structures.</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Previous research has predicted that a very large subduction earthquake in the Nankai and Tokai regions of Japan will produce similar strong long-</w:t>
      </w:r>
      <w:r w:rsidRPr="00AA59A9">
        <w:rPr>
          <w:rFonts w:eastAsia="Times New Roman"/>
          <w:snapToGrid w:val="0"/>
          <w:szCs w:val="24"/>
          <w:lang w:val="en-US" w:eastAsia="en-US"/>
        </w:rPr>
        <w:lastRenderedPageBreak/>
        <w:t xml:space="preserve">duration ground motions </w:t>
      </w:r>
      <w:r w:rsidRPr="00AA59A9">
        <w:rPr>
          <w:rFonts w:eastAsia="MS Mincho" w:hint="eastAsia"/>
          <w:snapToGrid w:val="0"/>
          <w:szCs w:val="24"/>
          <w:lang w:val="en-US" w:eastAsia="ja-JP"/>
        </w:rPr>
        <w:t>(MLIT 2016)</w:t>
      </w:r>
      <w:r w:rsidRPr="00AA59A9">
        <w:rPr>
          <w:rFonts w:eastAsia="Times New Roman"/>
          <w:snapToGrid w:val="0"/>
          <w:szCs w:val="24"/>
          <w:lang w:val="en-US" w:eastAsia="en-US"/>
        </w:rPr>
        <w:t xml:space="preserve">. A large number of cyclic deformations might cause the performance of the sliding bearings to deteriorate due to an increase in the contact surface temperature </w:t>
      </w:r>
      <w:r w:rsidRPr="00AA59A9">
        <w:rPr>
          <w:rFonts w:eastAsia="MS Mincho" w:hint="eastAsia"/>
          <w:snapToGrid w:val="0"/>
          <w:szCs w:val="24"/>
          <w:lang w:val="en-US" w:eastAsia="ja-JP"/>
        </w:rPr>
        <w:t>(Hibino 2012)</w:t>
      </w:r>
      <w:r w:rsidRPr="00AA59A9">
        <w:rPr>
          <w:rFonts w:eastAsia="Times New Roman"/>
          <w:snapToGrid w:val="0"/>
          <w:szCs w:val="24"/>
          <w:lang w:val="en-US" w:eastAsia="en-US"/>
        </w:rPr>
        <w:t xml:space="preserve">. This phenomenon has been identified as thermal-mechanical coupled behavior. Since 2017, the Japanese Ministry of Land, Infrastructure, Transport and Tourism (MLIT) has obliged structural engineers to consider the impact long-period, long-duration ground motions have on isolation devices when designing seismically isolated buildings </w:t>
      </w:r>
      <w:r w:rsidRPr="00AA59A9">
        <w:rPr>
          <w:rFonts w:eastAsia="MS Mincho" w:hint="eastAsia"/>
          <w:snapToGrid w:val="0"/>
          <w:szCs w:val="24"/>
          <w:lang w:val="en-US" w:eastAsia="ja-JP"/>
        </w:rPr>
        <w:t>(MLIT 2016)</w:t>
      </w:r>
      <w:r w:rsidRPr="00AA59A9">
        <w:rPr>
          <w:rFonts w:eastAsia="Times New Roman"/>
          <w:snapToGrid w:val="0"/>
          <w:szCs w:val="24"/>
          <w:lang w:val="en-US" w:eastAsia="en-US"/>
        </w:rPr>
        <w:t xml:space="preserve">. </w:t>
      </w: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This research focuses on the thermal-mechanical coupled behavior of sliding bearings under a large number of cyclic loadings.</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 xml:space="preserve">First, </w:t>
      </w:r>
      <w:r w:rsidRPr="00AA59A9">
        <w:rPr>
          <w:rFonts w:eastAsia="MS Mincho" w:hint="eastAsia"/>
          <w:snapToGrid w:val="0"/>
          <w:szCs w:val="24"/>
          <w:lang w:val="en-US" w:eastAsia="ja-JP"/>
        </w:rPr>
        <w:t>the authors</w:t>
      </w:r>
      <w:r w:rsidRPr="00AA59A9">
        <w:rPr>
          <w:rFonts w:eastAsia="Times New Roman"/>
          <w:snapToGrid w:val="0"/>
          <w:szCs w:val="24"/>
          <w:lang w:val="en-US" w:eastAsia="en-US"/>
        </w:rPr>
        <w:t xml:space="preserve"> conducted loading tests of sliding bearings. The aim of these tests is to obtain the temperature dependency of the friction coefficient in a high temperature range. Two scaled test specimens were used for the tests, and two displacement patterns, one unidirectional and one circular, were applied for </w:t>
      </w:r>
      <w:r w:rsidRPr="00AA59A9">
        <w:rPr>
          <w:rFonts w:eastAsia="MS Mincho" w:hint="eastAsia"/>
          <w:snapToGrid w:val="0"/>
          <w:szCs w:val="24"/>
          <w:lang w:val="en-US" w:eastAsia="ja-JP"/>
        </w:rPr>
        <w:t>both</w:t>
      </w:r>
      <w:r w:rsidRPr="00AA59A9">
        <w:rPr>
          <w:rFonts w:eastAsia="Times New Roman"/>
          <w:snapToGrid w:val="0"/>
          <w:szCs w:val="24"/>
          <w:lang w:val="en-US" w:eastAsia="en-US"/>
        </w:rPr>
        <w:t xml:space="preserve"> specimen</w:t>
      </w:r>
      <w:r w:rsidRPr="00AA59A9">
        <w:rPr>
          <w:rFonts w:eastAsia="MS Mincho" w:hint="eastAsia"/>
          <w:snapToGrid w:val="0"/>
          <w:szCs w:val="24"/>
          <w:lang w:val="en-US" w:eastAsia="ja-JP"/>
        </w:rPr>
        <w:t>s</w:t>
      </w:r>
      <w:r w:rsidRPr="00AA59A9">
        <w:rPr>
          <w:rFonts w:eastAsia="Times New Roman"/>
          <w:snapToGrid w:val="0"/>
          <w:szCs w:val="24"/>
          <w:lang w:val="en-US" w:eastAsia="en-US"/>
        </w:rPr>
        <w:t>. To obtain a high temperature in the sliding surface, imposed axial stress was set to 1.5 times that of the standard design pressure, and the loading frequency was set to 0.33 Hz.</w:t>
      </w:r>
      <w:r w:rsidRPr="00AA59A9">
        <w:rPr>
          <w:rFonts w:eastAsia="MS Mincho" w:hint="eastAsia"/>
          <w:snapToGrid w:val="0"/>
          <w:szCs w:val="24"/>
          <w:lang w:val="en-US" w:eastAsia="ja-JP"/>
        </w:rPr>
        <w:t xml:space="preserve"> </w:t>
      </w:r>
      <w:r w:rsidRPr="00AA59A9">
        <w:rPr>
          <w:rFonts w:eastAsia="MS Mincho"/>
          <w:snapToGrid w:val="0"/>
          <w:szCs w:val="24"/>
          <w:lang w:val="en-US" w:eastAsia="ja-JP"/>
        </w:rPr>
        <w:t>Next</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the authors</w:t>
      </w:r>
      <w:r w:rsidRPr="00AA59A9">
        <w:rPr>
          <w:rFonts w:eastAsia="Times New Roman"/>
          <w:snapToGrid w:val="0"/>
          <w:szCs w:val="24"/>
          <w:lang w:val="en-US" w:eastAsia="en-US"/>
        </w:rPr>
        <w:t xml:space="preserve"> proposed a numerical model for sliding bearings after identifying the friction coefficient from the test results. The model, which is a combination of a mechanical model and a thermal conductivity analysis model, is an extension of a previously developed coupled analysis model</w:t>
      </w:r>
      <w:r w:rsidRPr="00AA59A9">
        <w:rPr>
          <w:rFonts w:eastAsia="MS Mincho" w:hint="eastAsia"/>
          <w:snapToGrid w:val="0"/>
          <w:szCs w:val="24"/>
          <w:lang w:val="en-US" w:eastAsia="ja-JP"/>
        </w:rPr>
        <w:t xml:space="preserve"> (Kikuchi 2018A, Kikuchi 2018B)</w:t>
      </w:r>
      <w:r w:rsidRPr="00AA59A9">
        <w:rPr>
          <w:rFonts w:eastAsia="Times New Roman"/>
          <w:snapToGrid w:val="0"/>
          <w:szCs w:val="24"/>
          <w:lang w:val="en-US" w:eastAsia="en-US"/>
        </w:rPr>
        <w:t>.</w:t>
      </w:r>
      <w:r w:rsidRPr="00AA59A9">
        <w:rPr>
          <w:rFonts w:eastAsia="MS Mincho" w:hint="eastAsia"/>
          <w:snapToGrid w:val="0"/>
          <w:szCs w:val="24"/>
          <w:lang w:val="en-US" w:eastAsia="ja-JP"/>
        </w:rPr>
        <w:t xml:space="preserve"> U</w:t>
      </w:r>
      <w:r w:rsidRPr="00AA59A9">
        <w:rPr>
          <w:rFonts w:eastAsia="Times New Roman"/>
          <w:snapToGrid w:val="0"/>
          <w:szCs w:val="24"/>
          <w:lang w:val="en-US" w:eastAsia="en-US"/>
        </w:rPr>
        <w:t>sing the newly developed model, simulation analysis of the loading tests was performed. Finally, earthquake response analyses of seismically isolated structures supported by sliding bearings and elastomeric bearings were conducted</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to examine the influence of cyclic deformations to the response of the building structures.</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center" w:pos="4680"/>
        </w:tabs>
        <w:suppressAutoHyphens/>
        <w:spacing w:after="0" w:line="240" w:lineRule="auto"/>
        <w:outlineLvl w:val="0"/>
        <w:rPr>
          <w:rFonts w:eastAsia="Times New Roman"/>
          <w:b/>
          <w:caps/>
          <w:snapToGrid w:val="0"/>
          <w:szCs w:val="24"/>
          <w:lang w:val="en-US" w:eastAsia="en-US"/>
        </w:rPr>
      </w:pPr>
      <w:r w:rsidRPr="00AA59A9">
        <w:rPr>
          <w:rFonts w:eastAsia="Times New Roman"/>
          <w:b/>
          <w:caps/>
          <w:snapToGrid w:val="0"/>
          <w:szCs w:val="24"/>
          <w:lang w:val="en-US" w:eastAsia="en-US"/>
        </w:rPr>
        <w:t>2. bearing tests</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2.1 Concept of Sliding Bearing</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 shows a sliding bearing with a rubber pad. It consists of a multilayered natural rubber pad, sliding material, sliding plate, and base plate </w:t>
      </w:r>
      <w:r w:rsidRPr="00AA59A9">
        <w:rPr>
          <w:rFonts w:eastAsia="MS Mincho" w:hint="eastAsia"/>
          <w:snapToGrid w:val="0"/>
          <w:szCs w:val="24"/>
          <w:lang w:val="en-US" w:eastAsia="ja-JP"/>
        </w:rPr>
        <w:t>(Oiles 2019)</w:t>
      </w:r>
      <w:r w:rsidRPr="00AA59A9">
        <w:rPr>
          <w:rFonts w:eastAsia="Times New Roman"/>
          <w:snapToGrid w:val="0"/>
          <w:szCs w:val="24"/>
          <w:lang w:val="en-US" w:eastAsia="en-US"/>
        </w:rPr>
        <w:t xml:space="preserve">. The sliding material is polytetrafluoroethylene (PTFE). The materials of the sliding plate and base plate </w:t>
      </w:r>
      <w:r w:rsidRPr="00AA59A9">
        <w:rPr>
          <w:rFonts w:eastAsia="MS Mincho" w:hint="eastAsia"/>
          <w:snapToGrid w:val="0"/>
          <w:szCs w:val="24"/>
          <w:lang w:val="en-US" w:eastAsia="ja-JP"/>
        </w:rPr>
        <w:t>are</w:t>
      </w:r>
      <w:r w:rsidRPr="00AA59A9">
        <w:rPr>
          <w:rFonts w:eastAsia="Times New Roman"/>
          <w:snapToGrid w:val="0"/>
          <w:szCs w:val="24"/>
          <w:lang w:val="en-US" w:eastAsia="en-US"/>
        </w:rPr>
        <w:t xml:space="preserve"> stainless steel (SUS) and steel, respectively. There are two stages of deformation depending on the level of ground motions. Only the multi-layered natural rubber pad deforms when the shear force in the bearing is within the friction limit force in the case of a low-level earthquake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 (a)). When the shear force reaches the friction limit force in the case of a high-level earthquake, the bearing starts sliding on the base plate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 (b)). The shape of a typical hysteresis loop in the device </w:t>
      </w:r>
      <w:r w:rsidRPr="00AA59A9">
        <w:rPr>
          <w:rFonts w:eastAsia="MS Mincho" w:hint="eastAsia"/>
          <w:snapToGrid w:val="0"/>
          <w:szCs w:val="24"/>
          <w:lang w:val="en-US" w:eastAsia="ja-JP"/>
        </w:rPr>
        <w:t>is bilinear (</w:t>
      </w:r>
      <w:r w:rsidRPr="00AA59A9">
        <w:rPr>
          <w:rFonts w:eastAsia="Times New Roman"/>
          <w:snapToGrid w:val="0"/>
          <w:szCs w:val="24"/>
          <w:lang w:val="en-US" w:eastAsia="en-US"/>
        </w:rPr>
        <w:t>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 (c)</w:t>
      </w:r>
      <w:r w:rsidRPr="00AA59A9">
        <w:rPr>
          <w:rFonts w:eastAsia="MS Mincho" w:hint="eastAsia"/>
          <w:snapToGrid w:val="0"/>
          <w:szCs w:val="24"/>
          <w:lang w:val="en-US" w:eastAsia="ja-JP"/>
        </w:rPr>
        <w:t>).</w:t>
      </w:r>
      <w:r w:rsidRPr="00AA59A9">
        <w:rPr>
          <w:rFonts w:eastAsia="Times New Roman"/>
          <w:snapToGrid w:val="0"/>
          <w:szCs w:val="24"/>
          <w:lang w:val="en-US" w:eastAsia="en-US"/>
        </w:rPr>
        <w:t xml:space="preserve"> The elastic stiffness is determined from the dimensions (thickness and cross-section area) </w:t>
      </w:r>
      <w:r w:rsidRPr="00AA59A9">
        <w:rPr>
          <w:rFonts w:eastAsia="MS Mincho" w:hint="eastAsia"/>
          <w:snapToGrid w:val="0"/>
          <w:szCs w:val="24"/>
          <w:lang w:val="en-US" w:eastAsia="ja-JP"/>
        </w:rPr>
        <w:t xml:space="preserve">and shear modulus </w:t>
      </w:r>
      <w:r w:rsidRPr="00AA59A9">
        <w:rPr>
          <w:rFonts w:eastAsia="Times New Roman"/>
          <w:snapToGrid w:val="0"/>
          <w:szCs w:val="24"/>
          <w:lang w:val="en-US" w:eastAsia="en-US"/>
        </w:rPr>
        <w:t>of the rubber pad, and the second stiffness is theoretically zero.</w:t>
      </w: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r w:rsidRPr="00AA59A9">
        <w:rPr>
          <w:rFonts w:eastAsia="Times New Roman"/>
          <w:noProof/>
          <w:szCs w:val="24"/>
        </w:rPr>
        <w:drawing>
          <wp:anchor distT="0" distB="0" distL="114300" distR="114300" simplePos="0" relativeHeight="251684864" behindDoc="0" locked="0" layoutInCell="1" allowOverlap="1" wp14:anchorId="5B41A506" wp14:editId="0064D118">
            <wp:simplePos x="0" y="0"/>
            <wp:positionH relativeFrom="column">
              <wp:posOffset>419100</wp:posOffset>
            </wp:positionH>
            <wp:positionV relativeFrom="paragraph">
              <wp:posOffset>96520</wp:posOffset>
            </wp:positionV>
            <wp:extent cx="2314575" cy="1447800"/>
            <wp:effectExtent l="0" t="0" r="9525" b="0"/>
            <wp:wrapNone/>
            <wp:docPr id="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67"/>
                        </a:ext>
                      </a:extLst>
                    </a:blip>
                    <a:stretch>
                      <a:fillRect/>
                    </a:stretch>
                  </pic:blipFill>
                  <pic:spPr>
                    <a:xfrm>
                      <a:off x="0" y="0"/>
                      <a:ext cx="2314575" cy="1447800"/>
                    </a:xfrm>
                    <a:prstGeom prst="rect">
                      <a:avLst/>
                    </a:prstGeom>
                  </pic:spPr>
                </pic:pic>
              </a:graphicData>
            </a:graphic>
          </wp:anchor>
        </w:drawing>
      </w:r>
      <w:r w:rsidRPr="00AA59A9">
        <w:rPr>
          <w:rFonts w:eastAsia="Times New Roman"/>
          <w:noProof/>
          <w:szCs w:val="24"/>
        </w:rPr>
        <w:drawing>
          <wp:anchor distT="0" distB="0" distL="114300" distR="114300" simplePos="0" relativeHeight="251685888" behindDoc="0" locked="0" layoutInCell="1" allowOverlap="1" wp14:anchorId="36B62723" wp14:editId="05084402">
            <wp:simplePos x="0" y="0"/>
            <wp:positionH relativeFrom="column">
              <wp:posOffset>3007995</wp:posOffset>
            </wp:positionH>
            <wp:positionV relativeFrom="paragraph">
              <wp:posOffset>57481</wp:posOffset>
            </wp:positionV>
            <wp:extent cx="2533650" cy="1447800"/>
            <wp:effectExtent l="0" t="0" r="0" b="0"/>
            <wp:wrapNone/>
            <wp:docPr id="5" name="グラフィックス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69"/>
                        </a:ext>
                      </a:extLst>
                    </a:blip>
                    <a:stretch>
                      <a:fillRect/>
                    </a:stretch>
                  </pic:blipFill>
                  <pic:spPr>
                    <a:xfrm>
                      <a:off x="0" y="0"/>
                      <a:ext cx="2533650" cy="144780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9367"/>
      </w:tblGrid>
      <w:tr w:rsidR="00AA59A9" w:rsidRPr="00AA59A9" w:rsidTr="00FF6B28">
        <w:trPr>
          <w:cantSplit/>
          <w:trHeight w:val="4472"/>
          <w:jc w:val="center"/>
        </w:trPr>
        <w:tc>
          <w:tcPr>
            <w:tcW w:w="9367" w:type="dxa"/>
          </w:tcPr>
          <w:p w:rsidR="00AA59A9" w:rsidRPr="00AA59A9" w:rsidRDefault="00AA59A9" w:rsidP="00AA59A9">
            <w:pPr>
              <w:widowControl w:val="0"/>
              <w:tabs>
                <w:tab w:val="left" w:pos="0"/>
                <w:tab w:val="left" w:pos="720"/>
                <w:tab w:val="left" w:pos="1086"/>
                <w:tab w:val="left" w:pos="1440"/>
              </w:tabs>
              <w:suppressAutoHyphens/>
              <w:spacing w:before="120" w:after="0" w:line="240" w:lineRule="auto"/>
              <w:jc w:val="center"/>
              <w:rPr>
                <w:rFonts w:eastAsia="Times New Roman"/>
                <w:b/>
                <w:snapToGrid w:val="0"/>
                <w:szCs w:val="24"/>
                <w:lang w:val="en-US" w:eastAsia="en-US"/>
              </w:rPr>
            </w:pPr>
            <w:r w:rsidRPr="00AA59A9">
              <w:rPr>
                <w:rFonts w:eastAsia="Times New Roman"/>
                <w:noProof/>
                <w:szCs w:val="24"/>
              </w:rPr>
              <w:drawing>
                <wp:anchor distT="0" distB="0" distL="114300" distR="114300" simplePos="0" relativeHeight="251686912" behindDoc="0" locked="0" layoutInCell="1" allowOverlap="1" wp14:anchorId="2925BDDF" wp14:editId="27F1CFE2">
                  <wp:simplePos x="0" y="0"/>
                  <wp:positionH relativeFrom="column">
                    <wp:posOffset>2047402</wp:posOffset>
                  </wp:positionH>
                  <wp:positionV relativeFrom="paragraph">
                    <wp:posOffset>1455420</wp:posOffset>
                  </wp:positionV>
                  <wp:extent cx="2619375" cy="1304925"/>
                  <wp:effectExtent l="0" t="0" r="9525" b="9525"/>
                  <wp:wrapNone/>
                  <wp:docPr id="6" name="グラフィックス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71"/>
                              </a:ext>
                            </a:extLst>
                          </a:blip>
                          <a:stretch>
                            <a:fillRect/>
                          </a:stretch>
                        </pic:blipFill>
                        <pic:spPr>
                          <a:xfrm>
                            <a:off x="0" y="0"/>
                            <a:ext cx="2619375" cy="1304925"/>
                          </a:xfrm>
                          <a:prstGeom prst="rect">
                            <a:avLst/>
                          </a:prstGeom>
                        </pic:spPr>
                      </pic:pic>
                    </a:graphicData>
                  </a:graphic>
                </wp:anchor>
              </w:drawing>
            </w:r>
            <w:r w:rsidRPr="00AA59A9">
              <w:rPr>
                <w:rFonts w:eastAsia="Times New Roman"/>
                <w:noProof/>
                <w:snapToGrid w:val="0"/>
                <w:szCs w:val="24"/>
              </w:rPr>
              <mc:AlternateContent>
                <mc:Choice Requires="wps">
                  <w:drawing>
                    <wp:anchor distT="45720" distB="45720" distL="114300" distR="114300" simplePos="0" relativeHeight="251683840" behindDoc="0" locked="0" layoutInCell="1" allowOverlap="1" wp14:anchorId="02C0C99A" wp14:editId="3902CAC6">
                      <wp:simplePos x="0" y="0"/>
                      <wp:positionH relativeFrom="margin">
                        <wp:posOffset>2038512</wp:posOffset>
                      </wp:positionH>
                      <wp:positionV relativeFrom="paragraph">
                        <wp:posOffset>2730500</wp:posOffset>
                      </wp:positionV>
                      <wp:extent cx="1743075" cy="276225"/>
                      <wp:effectExtent l="0" t="0" r="0" b="0"/>
                      <wp:wrapNone/>
                      <wp:docPr id="3"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76225"/>
                              </a:xfrm>
                              <a:prstGeom prst="rect">
                                <a:avLst/>
                              </a:prstGeom>
                              <a:no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c) Typical hysteresis loop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160.5pt;margin-top:215pt;width:137.25pt;height:2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" filled="f"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c) </w:t>
                            </w:r>
                            <w:proofErr w:type="spellStart"/>
                            <w:r w:rsidRPr="00065138">
                              <w:rPr>
                                <w:sz w:val="20"/>
                                <w:szCs w:val="20"/>
                                <w:lang w:eastAsia="ja-JP"/>
                              </w:rPr>
                              <w:t>Typical</w:t>
                            </w:r>
                            <w:proofErr w:type="spellEnd"/>
                            <w:r w:rsidRPr="00065138">
                              <w:rPr>
                                <w:sz w:val="20"/>
                                <w:szCs w:val="20"/>
                                <w:lang w:eastAsia="ja-JP"/>
                              </w:rPr>
                              <w:t xml:space="preserve"> </w:t>
                            </w:r>
                            <w:proofErr w:type="spellStart"/>
                            <w:r w:rsidRPr="00065138">
                              <w:rPr>
                                <w:sz w:val="20"/>
                                <w:szCs w:val="20"/>
                                <w:lang w:eastAsia="ja-JP"/>
                              </w:rPr>
                              <w:t>hysteresis</w:t>
                            </w:r>
                            <w:proofErr w:type="spellEnd"/>
                            <w:r w:rsidRPr="00065138">
                              <w:rPr>
                                <w:sz w:val="20"/>
                                <w:szCs w:val="20"/>
                                <w:lang w:eastAsia="ja-JP"/>
                              </w:rPr>
                              <w:t xml:space="preserve"> </w:t>
                            </w:r>
                            <w:proofErr w:type="spellStart"/>
                            <w:r w:rsidRPr="00065138">
                              <w:rPr>
                                <w:sz w:val="20"/>
                                <w:szCs w:val="20"/>
                                <w:lang w:eastAsia="ja-JP"/>
                              </w:rPr>
                              <w:t>loop</w:t>
                            </w:r>
                            <w:proofErr w:type="spellEnd"/>
                          </w:p>
                        </w:txbxContent>
                      </v:textbox>
                      <w10:wrap anchorx="margin"/>
                    </v:shape>
                  </w:pict>
                </mc:Fallback>
              </mc:AlternateContent>
            </w:r>
            <w:r w:rsidRPr="00AA59A9">
              <w:rPr>
                <w:rFonts w:eastAsia="Times New Roman"/>
                <w:noProof/>
                <w:snapToGrid w:val="0"/>
                <w:szCs w:val="24"/>
              </w:rPr>
              <mc:AlternateContent>
                <mc:Choice Requires="wps">
                  <w:drawing>
                    <wp:anchor distT="45720" distB="45720" distL="114300" distR="114300" simplePos="0" relativeHeight="251692032" behindDoc="0" locked="0" layoutInCell="1" allowOverlap="1" wp14:anchorId="3B29DFC1" wp14:editId="5079C714">
                      <wp:simplePos x="0" y="0"/>
                      <wp:positionH relativeFrom="margin">
                        <wp:posOffset>3330575</wp:posOffset>
                      </wp:positionH>
                      <wp:positionV relativeFrom="paragraph">
                        <wp:posOffset>1294130</wp:posOffset>
                      </wp:positionV>
                      <wp:extent cx="1743075" cy="276225"/>
                      <wp:effectExtent l="0" t="0" r="0" b="0"/>
                      <wp:wrapNone/>
                      <wp:docPr id="2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76225"/>
                              </a:xfrm>
                              <a:prstGeom prst="rect">
                                <a:avLst/>
                              </a:prstGeom>
                              <a:no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b) </w:t>
                                  </w:r>
                                  <w:r>
                                    <w:rPr>
                                      <w:sz w:val="20"/>
                                      <w:szCs w:val="20"/>
                                      <w:lang w:eastAsia="ja-JP"/>
                                    </w:rPr>
                                    <w:t xml:space="preserve">High-level </w:t>
                                  </w:r>
                                  <w:r w:rsidRPr="00065138">
                                    <w:rPr>
                                      <w:sz w:val="20"/>
                                      <w:szCs w:val="20"/>
                                      <w:lang w:eastAsia="ja-JP"/>
                                    </w:rPr>
                                    <w:t>earthquake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7" type="#_x0000_t202" style="position:absolute;left:0;text-align:left;margin-left:262.25pt;margin-top:101.9pt;width:137.25pt;height:21.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" filled="f"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b) </w:t>
                            </w:r>
                            <w:proofErr w:type="spellStart"/>
                            <w:r>
                              <w:rPr>
                                <w:sz w:val="20"/>
                                <w:szCs w:val="20"/>
                                <w:lang w:eastAsia="ja-JP"/>
                              </w:rPr>
                              <w:t>High-level</w:t>
                            </w:r>
                            <w:proofErr w:type="spellEnd"/>
                            <w:r>
                              <w:rPr>
                                <w:sz w:val="20"/>
                                <w:szCs w:val="20"/>
                                <w:lang w:eastAsia="ja-JP"/>
                              </w:rPr>
                              <w:t xml:space="preserve"> </w:t>
                            </w:r>
                            <w:proofErr w:type="spellStart"/>
                            <w:r w:rsidRPr="00065138">
                              <w:rPr>
                                <w:sz w:val="20"/>
                                <w:szCs w:val="20"/>
                                <w:lang w:eastAsia="ja-JP"/>
                              </w:rPr>
                              <w:t>earthquake</w:t>
                            </w:r>
                            <w:proofErr w:type="spellEnd"/>
                          </w:p>
                        </w:txbxContent>
                      </v:textbox>
                      <w10:wrap anchorx="margin"/>
                    </v:shape>
                  </w:pict>
                </mc:Fallback>
              </mc:AlternateContent>
            </w:r>
            <w:r w:rsidRPr="00AA59A9">
              <w:rPr>
                <w:rFonts w:eastAsia="Times New Roman"/>
                <w:noProof/>
                <w:snapToGrid w:val="0"/>
                <w:szCs w:val="24"/>
              </w:rPr>
              <mc:AlternateContent>
                <mc:Choice Requires="wps">
                  <w:drawing>
                    <wp:anchor distT="45720" distB="45720" distL="114300" distR="114300" simplePos="0" relativeHeight="251691008" behindDoc="0" locked="0" layoutInCell="1" allowOverlap="1" wp14:anchorId="6AD72D8B" wp14:editId="5BFB212F">
                      <wp:simplePos x="0" y="0"/>
                      <wp:positionH relativeFrom="margin">
                        <wp:posOffset>604520</wp:posOffset>
                      </wp:positionH>
                      <wp:positionV relativeFrom="paragraph">
                        <wp:posOffset>1299541</wp:posOffset>
                      </wp:positionV>
                      <wp:extent cx="1828800" cy="276225"/>
                      <wp:effectExtent l="0" t="0" r="0" b="0"/>
                      <wp:wrapNone/>
                      <wp:docPr id="2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225"/>
                              </a:xfrm>
                              <a:prstGeom prst="rect">
                                <a:avLst/>
                              </a:prstGeom>
                              <a:no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a) </w:t>
                                  </w:r>
                                  <w:r>
                                    <w:rPr>
                                      <w:sz w:val="20"/>
                                      <w:szCs w:val="20"/>
                                      <w:lang w:eastAsia="ja-JP"/>
                                    </w:rPr>
                                    <w:t>Low-level</w:t>
                                  </w:r>
                                  <w:r w:rsidRPr="00065138">
                                    <w:rPr>
                                      <w:sz w:val="20"/>
                                      <w:szCs w:val="20"/>
                                      <w:lang w:eastAsia="ja-JP"/>
                                    </w:rPr>
                                    <w:t xml:space="preserve"> earthquake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47.6pt;margin-top:102.35pt;width:2in;height:21.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" filled="f"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a) </w:t>
                            </w:r>
                            <w:proofErr w:type="spellStart"/>
                            <w:r>
                              <w:rPr>
                                <w:sz w:val="20"/>
                                <w:szCs w:val="20"/>
                                <w:lang w:eastAsia="ja-JP"/>
                              </w:rPr>
                              <w:t>Low-level</w:t>
                            </w:r>
                            <w:proofErr w:type="spellEnd"/>
                            <w:r w:rsidRPr="00065138">
                              <w:rPr>
                                <w:sz w:val="20"/>
                                <w:szCs w:val="20"/>
                                <w:lang w:eastAsia="ja-JP"/>
                              </w:rPr>
                              <w:t xml:space="preserve"> </w:t>
                            </w:r>
                            <w:proofErr w:type="spellStart"/>
                            <w:r w:rsidRPr="00065138">
                              <w:rPr>
                                <w:sz w:val="20"/>
                                <w:szCs w:val="20"/>
                                <w:lang w:eastAsia="ja-JP"/>
                              </w:rPr>
                              <w:t>earthquake</w:t>
                            </w:r>
                            <w:proofErr w:type="spellEnd"/>
                          </w:p>
                        </w:txbxContent>
                      </v:textbox>
                      <w10:wrap anchorx="margin"/>
                    </v:shape>
                  </w:pict>
                </mc:Fallback>
              </mc:AlternateConten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MS Mincho"/>
          <w:snapToGrid w:val="0"/>
          <w:sz w:val="20"/>
          <w:szCs w:val="20"/>
          <w:lang w:val="en-US" w:eastAsia="ja-JP"/>
        </w:rPr>
      </w:pPr>
      <w:r w:rsidRPr="00AA59A9">
        <w:rPr>
          <w:rFonts w:eastAsia="Times New Roman"/>
          <w:snapToGrid w:val="0"/>
          <w:sz w:val="20"/>
          <w:szCs w:val="20"/>
          <w:lang w:val="en-US" w:eastAsia="en-US"/>
        </w:rPr>
        <w:t xml:space="preserve">Figure 1. </w:t>
      </w:r>
      <w:r w:rsidRPr="00AA59A9">
        <w:rPr>
          <w:rFonts w:eastAsia="MS Mincho" w:hint="eastAsia"/>
          <w:snapToGrid w:val="0"/>
          <w:sz w:val="20"/>
          <w:szCs w:val="20"/>
          <w:lang w:val="en-US" w:eastAsia="ja-JP"/>
        </w:rPr>
        <w:t xml:space="preserve">Concept of </w:t>
      </w:r>
      <w:r w:rsidRPr="00AA59A9">
        <w:rPr>
          <w:rFonts w:eastAsia="MS Mincho"/>
          <w:snapToGrid w:val="0"/>
          <w:sz w:val="20"/>
          <w:szCs w:val="20"/>
          <w:lang w:val="en-US" w:eastAsia="ja-JP"/>
        </w:rPr>
        <w:t>sliding bearing with rubber-pad</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2.2 Specimen</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Two</w:t>
      </w:r>
      <w:r w:rsidRPr="00AA59A9">
        <w:rPr>
          <w:rFonts w:eastAsia="Times New Roman"/>
          <w:snapToGrid w:val="0"/>
          <w:szCs w:val="24"/>
          <w:lang w:val="en-US" w:eastAsia="en-US"/>
        </w:rPr>
        <w:t xml:space="preserve"> scaled sliding bearing</w:t>
      </w:r>
      <w:r w:rsidRPr="00AA59A9">
        <w:rPr>
          <w:rFonts w:eastAsia="MS Mincho" w:hint="eastAsia"/>
          <w:snapToGrid w:val="0"/>
          <w:szCs w:val="24"/>
          <w:lang w:val="en-US" w:eastAsia="ja-JP"/>
        </w:rPr>
        <w:t>s</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 xml:space="preserve">and a base plate </w:t>
      </w:r>
      <w:r w:rsidRPr="00AA59A9">
        <w:rPr>
          <w:rFonts w:eastAsia="Times New Roman"/>
          <w:snapToGrid w:val="0"/>
          <w:szCs w:val="24"/>
          <w:lang w:val="en-US" w:eastAsia="en-US"/>
        </w:rPr>
        <w:t>w</w:t>
      </w:r>
      <w:r w:rsidRPr="00AA59A9">
        <w:rPr>
          <w:rFonts w:eastAsia="MS Mincho" w:hint="eastAsia"/>
          <w:snapToGrid w:val="0"/>
          <w:szCs w:val="24"/>
          <w:lang w:val="en-US" w:eastAsia="ja-JP"/>
        </w:rPr>
        <w:t>ere</w:t>
      </w:r>
      <w:r w:rsidRPr="00AA59A9">
        <w:rPr>
          <w:rFonts w:eastAsia="Times New Roman"/>
          <w:snapToGrid w:val="0"/>
          <w:szCs w:val="24"/>
          <w:lang w:val="en-US" w:eastAsia="en-US"/>
        </w:rPr>
        <w:t xml:space="preserve"> used in the tests. Both</w:t>
      </w:r>
      <w:r w:rsidRPr="00AA59A9">
        <w:rPr>
          <w:rFonts w:eastAsia="MS Mincho" w:hint="eastAsia"/>
          <w:snapToGrid w:val="0"/>
          <w:szCs w:val="24"/>
          <w:lang w:val="en-US" w:eastAsia="ja-JP"/>
        </w:rPr>
        <w:t xml:space="preserve"> bearings have the same size and are </w:t>
      </w:r>
      <w:r w:rsidRPr="00AA59A9">
        <w:rPr>
          <w:rFonts w:eastAsia="MS Mincho"/>
          <w:snapToGrid w:val="0"/>
          <w:szCs w:val="24"/>
          <w:lang w:val="en-US" w:eastAsia="ja-JP"/>
        </w:rPr>
        <w:t xml:space="preserve">hereafter </w:t>
      </w:r>
      <w:r w:rsidRPr="00AA59A9">
        <w:rPr>
          <w:rFonts w:eastAsia="MS Mincho" w:hint="eastAsia"/>
          <w:snapToGrid w:val="0"/>
          <w:szCs w:val="24"/>
          <w:lang w:val="en-US" w:eastAsia="ja-JP"/>
        </w:rPr>
        <w:t>called Specimen A and B. They</w:t>
      </w:r>
      <w:r w:rsidRPr="00AA59A9">
        <w:rPr>
          <w:rFonts w:eastAsia="Times New Roman"/>
          <w:snapToGrid w:val="0"/>
          <w:szCs w:val="24"/>
          <w:lang w:val="en-US" w:eastAsia="en-US"/>
        </w:rPr>
        <w:t xml:space="preserve"> w</w:t>
      </w:r>
      <w:r w:rsidRPr="00AA59A9">
        <w:rPr>
          <w:rFonts w:eastAsia="MS Mincho" w:hint="eastAsia"/>
          <w:snapToGrid w:val="0"/>
          <w:szCs w:val="24"/>
          <w:lang w:val="en-US" w:eastAsia="ja-JP"/>
        </w:rPr>
        <w:t>ere</w:t>
      </w:r>
      <w:r w:rsidRPr="00AA59A9">
        <w:rPr>
          <w:rFonts w:eastAsia="Times New Roman"/>
          <w:snapToGrid w:val="0"/>
          <w:szCs w:val="24"/>
          <w:lang w:val="en-US" w:eastAsia="en-US"/>
        </w:rPr>
        <w:t xml:space="preserve"> manufactured by Oiles Corporation, Japan. The design of the bearings tested is shown in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2. The diameter of the rubber pad and sliding material w</w:t>
      </w:r>
      <w:r w:rsidRPr="00AA59A9">
        <w:rPr>
          <w:rFonts w:eastAsia="MS Mincho" w:hint="eastAsia"/>
          <w:snapToGrid w:val="0"/>
          <w:szCs w:val="24"/>
          <w:lang w:val="en-US" w:eastAsia="ja-JP"/>
        </w:rPr>
        <w:t>ere</w:t>
      </w:r>
      <w:r w:rsidRPr="00AA59A9">
        <w:rPr>
          <w:rFonts w:eastAsia="Times New Roman"/>
          <w:snapToGrid w:val="0"/>
          <w:szCs w:val="24"/>
          <w:lang w:val="en-US" w:eastAsia="en-US"/>
        </w:rPr>
        <w:t xml:space="preserve"> 120 and 100 mm, respectively. The multi-layered rubber pad consisted of six layers of 1.0-mm thick natural rubber sheets and 1.6-mm thick steel shims. The shear modulus of the natural rubber was 0.784 MPa.</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noProof/>
          <w:szCs w:val="24"/>
        </w:rPr>
        <w:drawing>
          <wp:anchor distT="0" distB="0" distL="114300" distR="114300" simplePos="0" relativeHeight="251687936" behindDoc="0" locked="0" layoutInCell="1" allowOverlap="1" wp14:anchorId="4C34F34C" wp14:editId="266681AE">
            <wp:simplePos x="0" y="0"/>
            <wp:positionH relativeFrom="column">
              <wp:posOffset>1667510</wp:posOffset>
            </wp:positionH>
            <wp:positionV relativeFrom="paragraph">
              <wp:posOffset>120015</wp:posOffset>
            </wp:positionV>
            <wp:extent cx="2571750" cy="2019300"/>
            <wp:effectExtent l="0" t="0" r="0" b="0"/>
            <wp:wrapNone/>
            <wp:docPr id="7" name="グラフィックス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73"/>
                        </a:ext>
                      </a:extLst>
                    </a:blip>
                    <a:stretch>
                      <a:fillRect/>
                    </a:stretch>
                  </pic:blipFill>
                  <pic:spPr>
                    <a:xfrm>
                      <a:off x="0" y="0"/>
                      <a:ext cx="2571750" cy="201930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9074"/>
      </w:tblGrid>
      <w:tr w:rsidR="00AA59A9" w:rsidRPr="00AA59A9" w:rsidTr="00FF6B28">
        <w:trPr>
          <w:cantSplit/>
          <w:trHeight w:val="4900"/>
          <w:jc w:val="center"/>
        </w:trPr>
        <w:tc>
          <w:tcPr>
            <w:tcW w:w="9074" w:type="dxa"/>
          </w:tcPr>
          <w:p w:rsidR="00AA59A9" w:rsidRPr="00AA59A9" w:rsidRDefault="00AA59A9" w:rsidP="00AA59A9">
            <w:pPr>
              <w:widowControl w:val="0"/>
              <w:tabs>
                <w:tab w:val="left" w:pos="0"/>
                <w:tab w:val="left" w:pos="720"/>
                <w:tab w:val="left" w:pos="1086"/>
                <w:tab w:val="left" w:pos="1440"/>
              </w:tabs>
              <w:suppressAutoHyphens/>
              <w:spacing w:before="120" w:after="0" w:line="240" w:lineRule="auto"/>
              <w:jc w:val="center"/>
              <w:rPr>
                <w:rFonts w:eastAsia="Times New Roman"/>
                <w:b/>
                <w:snapToGrid w:val="0"/>
                <w:szCs w:val="24"/>
                <w:lang w:val="en-US" w:eastAsia="en-US"/>
              </w:rPr>
            </w:pPr>
            <w:r w:rsidRPr="00AA59A9">
              <w:rPr>
                <w:rFonts w:eastAsia="Times New Roman"/>
                <w:noProof/>
                <w:snapToGrid w:val="0"/>
                <w:szCs w:val="24"/>
              </w:rPr>
              <mc:AlternateContent>
                <mc:Choice Requires="wps">
                  <w:drawing>
                    <wp:anchor distT="45720" distB="45720" distL="114300" distR="114300" simplePos="0" relativeHeight="251693056" behindDoc="0" locked="0" layoutInCell="1" allowOverlap="1" wp14:anchorId="4589A63C" wp14:editId="4CBB2436">
                      <wp:simplePos x="0" y="0"/>
                      <wp:positionH relativeFrom="margin">
                        <wp:posOffset>1778635</wp:posOffset>
                      </wp:positionH>
                      <wp:positionV relativeFrom="paragraph">
                        <wp:posOffset>1924685</wp:posOffset>
                      </wp:positionV>
                      <wp:extent cx="1828800" cy="276225"/>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225"/>
                              </a:xfrm>
                              <a:prstGeom prst="rect">
                                <a:avLst/>
                              </a:prstGeom>
                              <a:no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a) </w:t>
                                  </w:r>
                                  <w:r>
                                    <w:rPr>
                                      <w:sz w:val="20"/>
                                      <w:szCs w:val="20"/>
                                      <w:lang w:eastAsia="ja-JP"/>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7" o:spid="_x0000_s1029" type="#_x0000_t202" style="position:absolute;left:0;text-align:left;margin-left:140.05pt;margin-top:151.55pt;width:2in;height:21.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" filled="f"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sidRPr="00065138">
                              <w:rPr>
                                <w:sz w:val="20"/>
                                <w:szCs w:val="20"/>
                                <w:lang w:eastAsia="ja-JP"/>
                              </w:rPr>
                              <w:t xml:space="preserve">a) </w:t>
                            </w:r>
                            <w:proofErr w:type="spellStart"/>
                            <w:r>
                              <w:rPr>
                                <w:sz w:val="20"/>
                                <w:szCs w:val="20"/>
                                <w:lang w:eastAsia="ja-JP"/>
                              </w:rPr>
                              <w:t>Plan</w:t>
                            </w:r>
                            <w:proofErr w:type="spellEnd"/>
                          </w:p>
                        </w:txbxContent>
                      </v:textbox>
                      <w10:wrap anchorx="margin"/>
                    </v:shape>
                  </w:pict>
                </mc:Fallback>
              </mc:AlternateContent>
            </w:r>
            <w:r w:rsidRPr="00AA59A9">
              <w:rPr>
                <w:rFonts w:eastAsia="Times New Roman"/>
                <w:noProof/>
                <w:szCs w:val="24"/>
              </w:rPr>
              <w:drawing>
                <wp:anchor distT="0" distB="0" distL="114300" distR="114300" simplePos="0" relativeHeight="251688960" behindDoc="0" locked="0" layoutInCell="1" allowOverlap="1" wp14:anchorId="42691258" wp14:editId="53F194EE">
                  <wp:simplePos x="0" y="0"/>
                  <wp:positionH relativeFrom="column">
                    <wp:posOffset>480695</wp:posOffset>
                  </wp:positionH>
                  <wp:positionV relativeFrom="paragraph">
                    <wp:posOffset>2220595</wp:posOffset>
                  </wp:positionV>
                  <wp:extent cx="3829050" cy="685800"/>
                  <wp:effectExtent l="0" t="0" r="0" b="0"/>
                  <wp:wrapNone/>
                  <wp:docPr id="8" name="グラフィックス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75"/>
                              </a:ext>
                            </a:extLst>
                          </a:blip>
                          <a:stretch>
                            <a:fillRect/>
                          </a:stretch>
                        </pic:blipFill>
                        <pic:spPr>
                          <a:xfrm>
                            <a:off x="0" y="0"/>
                            <a:ext cx="3829050" cy="685800"/>
                          </a:xfrm>
                          <a:prstGeom prst="rect">
                            <a:avLst/>
                          </a:prstGeom>
                        </pic:spPr>
                      </pic:pic>
                    </a:graphicData>
                  </a:graphic>
                </wp:anchor>
              </w:drawing>
            </w:r>
            <w:r w:rsidRPr="00AA59A9">
              <w:rPr>
                <w:rFonts w:eastAsia="Times New Roman"/>
                <w:noProof/>
                <w:snapToGrid w:val="0"/>
                <w:szCs w:val="24"/>
              </w:rPr>
              <mc:AlternateContent>
                <mc:Choice Requires="wps">
                  <w:drawing>
                    <wp:anchor distT="45720" distB="45720" distL="114300" distR="114300" simplePos="0" relativeHeight="251694080" behindDoc="0" locked="0" layoutInCell="1" allowOverlap="1" wp14:anchorId="75EB5BEE" wp14:editId="6132A1C2">
                      <wp:simplePos x="0" y="0"/>
                      <wp:positionH relativeFrom="margin">
                        <wp:posOffset>1784350</wp:posOffset>
                      </wp:positionH>
                      <wp:positionV relativeFrom="paragraph">
                        <wp:posOffset>2901315</wp:posOffset>
                      </wp:positionV>
                      <wp:extent cx="1828800" cy="276225"/>
                      <wp:effectExtent l="0" t="0" r="0" b="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225"/>
                              </a:xfrm>
                              <a:prstGeom prst="rect">
                                <a:avLst/>
                              </a:prstGeom>
                              <a:no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b</w:t>
                                  </w:r>
                                  <w:r w:rsidRPr="00065138">
                                    <w:rPr>
                                      <w:sz w:val="20"/>
                                      <w:szCs w:val="20"/>
                                      <w:lang w:eastAsia="ja-JP"/>
                                    </w:rPr>
                                    <w:t xml:space="preserve">) </w:t>
                                  </w:r>
                                  <w:r>
                                    <w:rPr>
                                      <w:sz w:val="20"/>
                                      <w:szCs w:val="20"/>
                                      <w:lang w:eastAsia="ja-JP"/>
                                    </w:rPr>
                                    <w:t>Section (A-A’)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030" type="#_x0000_t202" style="position:absolute;left:0;text-align:left;margin-left:140.5pt;margin-top:228.45pt;width:2in;height:21.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" filled="f"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b</w:t>
                            </w:r>
                            <w:r w:rsidRPr="00065138">
                              <w:rPr>
                                <w:sz w:val="20"/>
                                <w:szCs w:val="20"/>
                                <w:lang w:eastAsia="ja-JP"/>
                              </w:rPr>
                              <w:t xml:space="preserve">) </w:t>
                            </w:r>
                            <w:proofErr w:type="spellStart"/>
                            <w:r>
                              <w:rPr>
                                <w:sz w:val="20"/>
                                <w:szCs w:val="20"/>
                                <w:lang w:eastAsia="ja-JP"/>
                              </w:rPr>
                              <w:t>Section</w:t>
                            </w:r>
                            <w:proofErr w:type="spellEnd"/>
                            <w:r>
                              <w:rPr>
                                <w:sz w:val="20"/>
                                <w:szCs w:val="20"/>
                                <w:lang w:eastAsia="ja-JP"/>
                              </w:rPr>
                              <w:t xml:space="preserve"> (A-A’)</w:t>
                            </w:r>
                          </w:p>
                        </w:txbxContent>
                      </v:textbox>
                      <w10:wrap anchorx="margin"/>
                    </v:shape>
                  </w:pict>
                </mc:Fallback>
              </mc:AlternateConten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2. </w:t>
      </w:r>
      <w:r w:rsidRPr="00AA59A9">
        <w:rPr>
          <w:rFonts w:eastAsia="MS Mincho"/>
          <w:snapToGrid w:val="0"/>
          <w:sz w:val="20"/>
          <w:szCs w:val="20"/>
          <w:lang w:val="en-US" w:eastAsia="ja-JP"/>
        </w:rPr>
        <w:t>Design</w:t>
      </w:r>
      <w:r w:rsidRPr="00AA59A9">
        <w:rPr>
          <w:rFonts w:eastAsia="MS Mincho" w:hint="eastAsia"/>
          <w:snapToGrid w:val="0"/>
          <w:sz w:val="20"/>
          <w:szCs w:val="20"/>
          <w:lang w:val="en-US" w:eastAsia="ja-JP"/>
        </w:rPr>
        <w:t xml:space="preserve"> of </w:t>
      </w:r>
      <w:r w:rsidRPr="00AA59A9">
        <w:rPr>
          <w:rFonts w:eastAsia="MS Mincho"/>
          <w:snapToGrid w:val="0"/>
          <w:sz w:val="20"/>
          <w:szCs w:val="20"/>
          <w:lang w:val="en-US" w:eastAsia="ja-JP"/>
        </w:rPr>
        <w:t>sliding bearing for test</w:t>
      </w: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2.3 Test Program</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Tests of the sliding bearing</w:t>
      </w:r>
      <w:r w:rsidRPr="00AA59A9">
        <w:rPr>
          <w:rFonts w:eastAsia="MS Mincho" w:hint="eastAsia"/>
          <w:snapToGrid w:val="0"/>
          <w:szCs w:val="24"/>
          <w:lang w:val="en-US" w:eastAsia="ja-JP"/>
        </w:rPr>
        <w:t>s</w:t>
      </w:r>
      <w:r w:rsidRPr="00AA59A9">
        <w:rPr>
          <w:rFonts w:eastAsia="Times New Roman"/>
          <w:snapToGrid w:val="0"/>
          <w:szCs w:val="24"/>
          <w:lang w:val="en-US" w:eastAsia="en-US"/>
        </w:rPr>
        <w:t xml:space="preserve"> were conducted to investigate </w:t>
      </w:r>
      <w:r w:rsidRPr="00AA59A9">
        <w:rPr>
          <w:rFonts w:eastAsia="MS Mincho" w:hint="eastAsia"/>
          <w:snapToGrid w:val="0"/>
          <w:szCs w:val="24"/>
          <w:lang w:val="en-US" w:eastAsia="ja-JP"/>
        </w:rPr>
        <w:t>the</w:t>
      </w:r>
      <w:r w:rsidRPr="00AA59A9">
        <w:rPr>
          <w:rFonts w:eastAsia="MS Mincho"/>
          <w:snapToGrid w:val="0"/>
          <w:szCs w:val="24"/>
          <w:lang w:val="en-US" w:eastAsia="ja-JP"/>
        </w:rPr>
        <w:t>ir</w:t>
      </w:r>
      <w:r w:rsidRPr="00AA59A9">
        <w:rPr>
          <w:rFonts w:eastAsia="Times New Roman"/>
          <w:snapToGrid w:val="0"/>
          <w:szCs w:val="24"/>
          <w:lang w:val="en-US" w:eastAsia="en-US"/>
        </w:rPr>
        <w:t xml:space="preserve"> mechanical characteristics under different horizontal displacement patterns. The aim of the tests was to obtain the temperature dependency of the friction coefficient in a high temperature range.</w:t>
      </w:r>
      <w:r w:rsidRPr="00AA59A9">
        <w:rPr>
          <w:rFonts w:eastAsia="MS Mincho" w:hint="eastAsia"/>
          <w:snapToGrid w:val="0"/>
          <w:szCs w:val="24"/>
          <w:lang w:val="en-US" w:eastAsia="ja-JP"/>
        </w:rPr>
        <w:t xml:space="preserve"> Two </w:t>
      </w:r>
      <w:r w:rsidRPr="00AA59A9">
        <w:rPr>
          <w:rFonts w:eastAsia="Times New Roman"/>
          <w:snapToGrid w:val="0"/>
          <w:szCs w:val="24"/>
          <w:lang w:val="en-US" w:eastAsia="en-US"/>
        </w:rPr>
        <w:t>types of displacement patte</w:t>
      </w:r>
      <w:r w:rsidRPr="00AA59A9">
        <w:rPr>
          <w:rFonts w:eastAsia="MS Mincho" w:hint="eastAsia"/>
          <w:snapToGrid w:val="0"/>
          <w:szCs w:val="24"/>
          <w:lang w:val="en-US" w:eastAsia="ja-JP"/>
        </w:rPr>
        <w:t>rn</w:t>
      </w:r>
      <w:r w:rsidRPr="00AA59A9">
        <w:rPr>
          <w:rFonts w:eastAsia="Times New Roman"/>
          <w:snapToGrid w:val="0"/>
          <w:szCs w:val="24"/>
          <w:lang w:val="en-US" w:eastAsia="en-US"/>
        </w:rPr>
        <w:t>s shown in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3 were examined. The test parameters are summarized in Table 1. To obtain a high temperature in the sliding surface, imposed axial stress was set to 1.5 times that of the standard design pressure</w:t>
      </w:r>
      <w:r w:rsidRPr="00AA59A9">
        <w:rPr>
          <w:rFonts w:eastAsia="MS Mincho" w:hint="eastAsia"/>
          <w:snapToGrid w:val="0"/>
          <w:szCs w:val="24"/>
          <w:lang w:val="en-US" w:eastAsia="ja-JP"/>
        </w:rPr>
        <w:t>. T</w:t>
      </w:r>
      <w:r w:rsidRPr="00AA59A9">
        <w:rPr>
          <w:rFonts w:eastAsia="Times New Roman"/>
          <w:snapToGrid w:val="0"/>
          <w:szCs w:val="24"/>
          <w:lang w:val="en-US" w:eastAsia="en-US"/>
        </w:rPr>
        <w:t>he loading frequency was set to 0.33 Hz</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 xml:space="preserve">and the number of cycles was </w:t>
      </w:r>
      <w:r w:rsidRPr="00AA59A9">
        <w:rPr>
          <w:rFonts w:eastAsia="MS Mincho" w:hint="eastAsia"/>
          <w:snapToGrid w:val="0"/>
          <w:szCs w:val="24"/>
          <w:lang w:val="en-US" w:eastAsia="ja-JP"/>
        </w:rPr>
        <w:t>250</w:t>
      </w:r>
      <w:r w:rsidRPr="00AA59A9">
        <w:rPr>
          <w:rFonts w:eastAsia="Times New Roman"/>
          <w:snapToGrid w:val="0"/>
          <w:szCs w:val="24"/>
          <w:lang w:val="en-US" w:eastAsia="en-US"/>
        </w:rPr>
        <w:t xml:space="preserve"> for every test case. The temperature was observed with thermocouples attached to the back side of the sliding plate.</w:t>
      </w: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8718"/>
      </w:tblGrid>
      <w:tr w:rsidR="00AA59A9" w:rsidRPr="00AA59A9" w:rsidTr="00FF6B28">
        <w:trPr>
          <w:cantSplit/>
          <w:trHeight w:val="2627"/>
          <w:jc w:val="center"/>
        </w:trPr>
        <w:tc>
          <w:tcPr>
            <w:tcW w:w="8718" w:type="dxa"/>
          </w:tcPr>
          <w:p w:rsidR="00AA59A9" w:rsidRPr="00AA59A9" w:rsidRDefault="00AA59A9" w:rsidP="00AA59A9">
            <w:pPr>
              <w:widowControl w:val="0"/>
              <w:tabs>
                <w:tab w:val="left" w:pos="0"/>
                <w:tab w:val="left" w:pos="720"/>
                <w:tab w:val="left" w:pos="1086"/>
                <w:tab w:val="left" w:pos="1440"/>
              </w:tabs>
              <w:suppressAutoHyphens/>
              <w:spacing w:before="120" w:after="0" w:line="240" w:lineRule="auto"/>
              <w:jc w:val="center"/>
              <w:rPr>
                <w:rFonts w:eastAsia="Times New Roman"/>
                <w:b/>
                <w:snapToGrid w:val="0"/>
                <w:szCs w:val="24"/>
                <w:lang w:val="en-US" w:eastAsia="en-US"/>
              </w:rPr>
            </w:pPr>
            <w:r w:rsidRPr="00AA59A9">
              <w:rPr>
                <w:rFonts w:eastAsia="Times New Roman"/>
                <w:noProof/>
                <w:szCs w:val="24"/>
              </w:rPr>
              <w:drawing>
                <wp:anchor distT="0" distB="0" distL="114300" distR="114300" simplePos="0" relativeHeight="251689984" behindDoc="0" locked="0" layoutInCell="1" allowOverlap="1" wp14:anchorId="6E7489AF" wp14:editId="07D2E23C">
                  <wp:simplePos x="0" y="0"/>
                  <wp:positionH relativeFrom="column">
                    <wp:posOffset>1849120</wp:posOffset>
                  </wp:positionH>
                  <wp:positionV relativeFrom="paragraph">
                    <wp:posOffset>-5715</wp:posOffset>
                  </wp:positionV>
                  <wp:extent cx="2619375" cy="1743075"/>
                  <wp:effectExtent l="0" t="0" r="9525" b="9525"/>
                  <wp:wrapNone/>
                  <wp:docPr id="9" name="グラフィックス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77"/>
                              </a:ext>
                            </a:extLst>
                          </a:blip>
                          <a:stretch>
                            <a:fillRect/>
                          </a:stretch>
                        </pic:blipFill>
                        <pic:spPr>
                          <a:xfrm>
                            <a:off x="0" y="0"/>
                            <a:ext cx="2619375" cy="1743075"/>
                          </a:xfrm>
                          <a:prstGeom prst="rect">
                            <a:avLst/>
                          </a:prstGeom>
                        </pic:spPr>
                      </pic:pic>
                    </a:graphicData>
                  </a:graphic>
                </wp:anchor>
              </w:drawing>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3. </w:t>
      </w:r>
      <w:r w:rsidRPr="00AA59A9">
        <w:rPr>
          <w:rFonts w:eastAsia="MS Mincho" w:hint="eastAsia"/>
          <w:snapToGrid w:val="0"/>
          <w:sz w:val="20"/>
          <w:szCs w:val="20"/>
          <w:lang w:val="en-US" w:eastAsia="ja-JP"/>
        </w:rPr>
        <w:t>D</w:t>
      </w:r>
      <w:r w:rsidRPr="00AA59A9">
        <w:rPr>
          <w:rFonts w:eastAsia="MS Mincho"/>
          <w:snapToGrid w:val="0"/>
          <w:sz w:val="20"/>
          <w:szCs w:val="20"/>
          <w:lang w:val="en-US" w:eastAsia="ja-JP"/>
        </w:rPr>
        <w:t>isplacement patterns</w:t>
      </w:r>
    </w:p>
    <w:p w:rsidR="00AA59A9" w:rsidRPr="00AA59A9" w:rsidRDefault="00AA59A9" w:rsidP="00AA59A9">
      <w:pPr>
        <w:spacing w:after="160" w:line="259" w:lineRule="auto"/>
        <w:rPr>
          <w:rFonts w:eastAsia="Times New Roman"/>
          <w:snapToGrid w:val="0"/>
          <w:szCs w:val="24"/>
          <w:lang w:val="en-US" w:eastAsia="en-US"/>
        </w:rPr>
      </w:pPr>
      <w:r w:rsidRPr="00AA59A9">
        <w:rPr>
          <w:rFonts w:eastAsia="Times New Roman"/>
          <w:snapToGrid w:val="0"/>
          <w:szCs w:val="24"/>
          <w:lang w:val="en-US" w:eastAsia="en-US"/>
        </w:rPr>
        <w:br w:type="page"/>
      </w:r>
    </w:p>
    <w:p w:rsidR="00AA59A9" w:rsidRPr="00AA59A9" w:rsidRDefault="00AA59A9" w:rsidP="00AA59A9">
      <w:pPr>
        <w:widowControl w:val="0"/>
        <w:spacing w:after="0" w:line="240" w:lineRule="auto"/>
        <w:jc w:val="center"/>
        <w:rPr>
          <w:rFonts w:eastAsia="Times New Roman"/>
          <w:snapToGrid w:val="0"/>
          <w:sz w:val="20"/>
          <w:szCs w:val="24"/>
          <w:lang w:val="en-US" w:eastAsia="en-US"/>
        </w:rPr>
      </w:pPr>
      <w:r w:rsidRPr="00AA59A9">
        <w:rPr>
          <w:rFonts w:eastAsia="Times New Roman"/>
          <w:snapToGrid w:val="0"/>
          <w:sz w:val="20"/>
          <w:szCs w:val="24"/>
          <w:lang w:val="en-US" w:eastAsia="en-US"/>
        </w:rPr>
        <w:lastRenderedPageBreak/>
        <w:t>Table 1. Test parameters</w:t>
      </w:r>
    </w:p>
    <w:p w:rsidR="00AA59A9" w:rsidRPr="00AA59A9" w:rsidRDefault="00AA59A9" w:rsidP="00AA59A9">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3702"/>
        <w:gridCol w:w="2009"/>
      </w:tblGrid>
      <w:tr w:rsidR="00AA59A9" w:rsidRPr="00AA59A9" w:rsidTr="00FF6B28">
        <w:trPr>
          <w:trHeight w:val="355"/>
          <w:jc w:val="center"/>
        </w:trPr>
        <w:tc>
          <w:tcPr>
            <w:tcW w:w="3702"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D</w:t>
            </w:r>
            <w:r w:rsidRPr="00AA59A9">
              <w:rPr>
                <w:rFonts w:eastAsia="MS Mincho"/>
                <w:snapToGrid w:val="0"/>
                <w:szCs w:val="24"/>
                <w:lang w:val="en-US" w:eastAsia="ja-JP"/>
              </w:rPr>
              <w:t>isplacement pattern</w:t>
            </w:r>
          </w:p>
        </w:tc>
        <w:tc>
          <w:tcPr>
            <w:tcW w:w="2009"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 xml:space="preserve">1-direction, </w:t>
            </w:r>
            <w:r w:rsidRPr="00AA59A9">
              <w:rPr>
                <w:rFonts w:eastAsia="MS Mincho" w:hint="eastAsia"/>
                <w:snapToGrid w:val="0"/>
                <w:szCs w:val="24"/>
                <w:lang w:val="en-US" w:eastAsia="ja-JP"/>
              </w:rPr>
              <w:t>C</w:t>
            </w:r>
            <w:r w:rsidRPr="00AA59A9">
              <w:rPr>
                <w:rFonts w:eastAsia="MS Mincho"/>
                <w:snapToGrid w:val="0"/>
                <w:szCs w:val="24"/>
                <w:lang w:val="en-US" w:eastAsia="ja-JP"/>
              </w:rPr>
              <w:t>ircle</w:t>
            </w:r>
          </w:p>
        </w:tc>
      </w:tr>
      <w:tr w:rsidR="00AA59A9" w:rsidRPr="00AA59A9" w:rsidTr="00FF6B28">
        <w:trPr>
          <w:trHeight w:val="355"/>
          <w:jc w:val="center"/>
        </w:trPr>
        <w:tc>
          <w:tcPr>
            <w:tcW w:w="3702"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P</w:t>
            </w:r>
            <w:r w:rsidRPr="00AA59A9">
              <w:rPr>
                <w:rFonts w:eastAsia="MS Mincho"/>
                <w:snapToGrid w:val="0"/>
                <w:szCs w:val="24"/>
                <w:lang w:val="en-US" w:eastAsia="ja-JP"/>
              </w:rPr>
              <w:t>eak longitudinal displacement [mm]</w:t>
            </w:r>
          </w:p>
        </w:tc>
        <w:tc>
          <w:tcPr>
            <w:tcW w:w="2009"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1</w:t>
            </w:r>
            <w:r w:rsidRPr="00AA59A9">
              <w:rPr>
                <w:rFonts w:eastAsia="MS Mincho"/>
                <w:snapToGrid w:val="0"/>
                <w:szCs w:val="24"/>
                <w:lang w:val="en-US" w:eastAsia="ja-JP"/>
              </w:rPr>
              <w:t>00</w:t>
            </w:r>
          </w:p>
        </w:tc>
      </w:tr>
      <w:tr w:rsidR="00AA59A9" w:rsidRPr="00AA59A9" w:rsidTr="00FF6B28">
        <w:trPr>
          <w:trHeight w:val="355"/>
          <w:jc w:val="center"/>
        </w:trPr>
        <w:tc>
          <w:tcPr>
            <w:tcW w:w="3702"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Axial load [kN]</w:t>
            </w:r>
          </w:p>
        </w:tc>
        <w:tc>
          <w:tcPr>
            <w:tcW w:w="2009"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203</w:t>
            </w:r>
          </w:p>
        </w:tc>
      </w:tr>
      <w:tr w:rsidR="00AA59A9" w:rsidRPr="00AA59A9" w:rsidTr="00FF6B28">
        <w:trPr>
          <w:trHeight w:val="355"/>
          <w:jc w:val="center"/>
        </w:trPr>
        <w:tc>
          <w:tcPr>
            <w:tcW w:w="3702"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Loading frequency [Hz]</w:t>
            </w:r>
          </w:p>
        </w:tc>
        <w:tc>
          <w:tcPr>
            <w:tcW w:w="2009"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0.33</w:t>
            </w:r>
          </w:p>
        </w:tc>
      </w:tr>
      <w:tr w:rsidR="00AA59A9" w:rsidRPr="00AA59A9" w:rsidTr="00FF6B28">
        <w:trPr>
          <w:trHeight w:val="355"/>
          <w:jc w:val="center"/>
        </w:trPr>
        <w:tc>
          <w:tcPr>
            <w:tcW w:w="3702"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Number of cycles</w:t>
            </w:r>
          </w:p>
        </w:tc>
        <w:tc>
          <w:tcPr>
            <w:tcW w:w="2009"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250</w:t>
            </w:r>
          </w:p>
        </w:tc>
      </w:tr>
    </w:tbl>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2.4 Test Results</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 xml:space="preserve">The hysteresis loops in the longitudinal direction for </w:t>
      </w:r>
      <w:r w:rsidRPr="00AA59A9">
        <w:rPr>
          <w:rFonts w:eastAsia="MS Mincho" w:hint="eastAsia"/>
          <w:snapToGrid w:val="0"/>
          <w:szCs w:val="24"/>
          <w:lang w:val="en-US" w:eastAsia="ja-JP"/>
        </w:rPr>
        <w:t>the two</w:t>
      </w:r>
      <w:r w:rsidRPr="00AA59A9">
        <w:rPr>
          <w:rFonts w:eastAsia="Times New Roman"/>
          <w:snapToGrid w:val="0"/>
          <w:szCs w:val="24"/>
          <w:lang w:val="en-US" w:eastAsia="en-US"/>
        </w:rPr>
        <w:t xml:space="preserve"> types of displacement patterns are shown in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4. The shape of the hysteresis loops varied depending on the displacement pattern. Degradation of shear force during cyclic loading was </w:t>
      </w:r>
      <w:r w:rsidRPr="00AA59A9">
        <w:rPr>
          <w:rFonts w:eastAsia="MS Mincho" w:hint="eastAsia"/>
          <w:snapToGrid w:val="0"/>
          <w:szCs w:val="24"/>
          <w:lang w:val="en-US" w:eastAsia="ja-JP"/>
        </w:rPr>
        <w:t xml:space="preserve">commonly </w:t>
      </w:r>
      <w:r w:rsidRPr="00AA59A9">
        <w:rPr>
          <w:rFonts w:eastAsia="Times New Roman"/>
          <w:snapToGrid w:val="0"/>
          <w:szCs w:val="24"/>
          <w:lang w:val="en-US" w:eastAsia="en-US"/>
        </w:rPr>
        <w:t>observed.</w:t>
      </w:r>
      <w:r w:rsidRPr="00AA59A9">
        <w:rPr>
          <w:rFonts w:eastAsia="MS Mincho" w:hint="eastAsia"/>
          <w:snapToGrid w:val="0"/>
          <w:szCs w:val="24"/>
          <w:lang w:val="en-US" w:eastAsia="ja-JP"/>
        </w:rPr>
        <w:t xml:space="preserve"> In every test, the friction coefficient decreased to about 50% of the initial value. The temperature rose to around 170 and 130</w:t>
      </w:r>
      <w:r w:rsidRPr="00AA59A9">
        <w:rPr>
          <w:rFonts w:eastAsia="Times New Roman"/>
          <w:snapToGrid w:val="0"/>
          <w:szCs w:val="24"/>
          <w:lang w:val="en-US" w:eastAsia="en-US"/>
        </w:rPr>
        <w:t>°C</w:t>
      </w:r>
      <w:r w:rsidRPr="00AA59A9">
        <w:rPr>
          <w:rFonts w:eastAsia="MS Mincho" w:hint="eastAsia"/>
          <w:snapToGrid w:val="0"/>
          <w:szCs w:val="24"/>
          <w:lang w:val="en-US" w:eastAsia="ja-JP"/>
        </w:rPr>
        <w:t xml:space="preserve"> in the case of 1-direction and circle loading, respectively. T</w:t>
      </w:r>
      <w:r w:rsidRPr="00AA59A9">
        <w:rPr>
          <w:rFonts w:eastAsia="Times New Roman"/>
          <w:snapToGrid w:val="0"/>
          <w:szCs w:val="24"/>
          <w:lang w:val="en-US" w:eastAsia="en-US"/>
        </w:rPr>
        <w:t>he thermal-mechanical coupled behavior should be considered for evaluating the performance of sliding bearings.</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noProof/>
          <w:snapToGrid w:val="0"/>
          <w:szCs w:val="24"/>
        </w:rPr>
        <w:drawing>
          <wp:anchor distT="0" distB="0" distL="114300" distR="114300" simplePos="0" relativeHeight="251701248" behindDoc="0" locked="0" layoutInCell="1" allowOverlap="1" wp14:anchorId="403DBB3D" wp14:editId="1B44E9C8">
            <wp:simplePos x="0" y="0"/>
            <wp:positionH relativeFrom="column">
              <wp:posOffset>3155950</wp:posOffset>
            </wp:positionH>
            <wp:positionV relativeFrom="paragraph">
              <wp:posOffset>53975</wp:posOffset>
            </wp:positionV>
            <wp:extent cx="2143125" cy="1657350"/>
            <wp:effectExtent l="0" t="0" r="0" b="0"/>
            <wp:wrapNone/>
            <wp:docPr id="10"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703296" behindDoc="0" locked="0" layoutInCell="1" allowOverlap="1" wp14:anchorId="3DC9503C" wp14:editId="6F17D893">
            <wp:simplePos x="0" y="0"/>
            <wp:positionH relativeFrom="column">
              <wp:posOffset>612775</wp:posOffset>
            </wp:positionH>
            <wp:positionV relativeFrom="paragraph">
              <wp:posOffset>62230</wp:posOffset>
            </wp:positionV>
            <wp:extent cx="2143125" cy="1657350"/>
            <wp:effectExtent l="0" t="0" r="0" b="0"/>
            <wp:wrapNone/>
            <wp:docPr id="11"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9147"/>
      </w:tblGrid>
      <w:tr w:rsidR="00AA59A9" w:rsidRPr="00AA59A9" w:rsidTr="00FF6B28">
        <w:trPr>
          <w:cantSplit/>
          <w:trHeight w:val="5720"/>
          <w:jc w:val="center"/>
        </w:trPr>
        <w:tc>
          <w:tcPr>
            <w:tcW w:w="9147" w:type="dxa"/>
          </w:tcPr>
          <w:p w:rsidR="00AA59A9" w:rsidRPr="00AA59A9" w:rsidRDefault="00AA59A9" w:rsidP="00AA59A9">
            <w:pPr>
              <w:widowControl w:val="0"/>
              <w:tabs>
                <w:tab w:val="left" w:pos="0"/>
                <w:tab w:val="left" w:pos="720"/>
                <w:tab w:val="left" w:pos="1086"/>
                <w:tab w:val="left" w:pos="1440"/>
              </w:tabs>
              <w:suppressAutoHyphens/>
              <w:spacing w:before="120" w:after="0" w:line="240" w:lineRule="auto"/>
              <w:jc w:val="center"/>
              <w:rPr>
                <w:rFonts w:eastAsia="Times New Roman"/>
                <w:b/>
                <w:snapToGrid w:val="0"/>
                <w:szCs w:val="24"/>
                <w:lang w:val="en-US" w:eastAsia="en-US"/>
              </w:rPr>
            </w:pPr>
            <w:r w:rsidRPr="00AA59A9">
              <w:rPr>
                <w:rFonts w:eastAsia="MS Mincho"/>
                <w:noProof/>
                <w:snapToGrid w:val="0"/>
                <w:sz w:val="20"/>
                <w:szCs w:val="20"/>
              </w:rPr>
              <mc:AlternateContent>
                <mc:Choice Requires="wps">
                  <w:drawing>
                    <wp:anchor distT="45720" distB="45720" distL="114300" distR="114300" simplePos="0" relativeHeight="251700224" behindDoc="0" locked="0" layoutInCell="1" allowOverlap="1" wp14:anchorId="00DC63E3" wp14:editId="21F09EE8">
                      <wp:simplePos x="0" y="0"/>
                      <wp:positionH relativeFrom="margin">
                        <wp:posOffset>2804795</wp:posOffset>
                      </wp:positionH>
                      <wp:positionV relativeFrom="paragraph">
                        <wp:posOffset>3430270</wp:posOffset>
                      </wp:positionV>
                      <wp:extent cx="2276475" cy="276225"/>
                      <wp:effectExtent l="0" t="0" r="9525" b="9525"/>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d</w:t>
                                  </w:r>
                                  <w:r w:rsidRPr="00065138">
                                    <w:rPr>
                                      <w:rFonts w:hint="eastAsia"/>
                                      <w:sz w:val="20"/>
                                      <w:szCs w:val="20"/>
                                      <w:lang w:eastAsia="ja-JP"/>
                                    </w:rPr>
                                    <w:t>)</w:t>
                                  </w:r>
                                  <w:r w:rsidRPr="00065138">
                                    <w:rPr>
                                      <w:sz w:val="20"/>
                                      <w:szCs w:val="20"/>
                                      <w:lang w:eastAsia="ja-JP"/>
                                    </w:rPr>
                                    <w:t xml:space="preserve"> </w:t>
                                  </w:r>
                                  <w:r>
                                    <w:rPr>
                                      <w:sz w:val="20"/>
                                      <w:szCs w:val="20"/>
                                      <w:lang w:eastAsia="ja-JP"/>
                                    </w:rPr>
                                    <w:t>Specimen B, circle, 51</w:t>
                                  </w:r>
                                  <w:r>
                                    <w:rPr>
                                      <w:rFonts w:ascii="MS Mincho" w:eastAsia="MS Mincho" w:hAnsi="MS Mincho" w:hint="eastAsia"/>
                                      <w:sz w:val="20"/>
                                      <w:szCs w:val="20"/>
                                      <w:lang w:eastAsia="ja-JP"/>
                                    </w:rPr>
                                    <w:t>—</w:t>
                                  </w:r>
                                  <w:r>
                                    <w:rPr>
                                      <w:sz w:val="20"/>
                                      <w:szCs w:val="20"/>
                                      <w:lang w:eastAsia="ja-JP"/>
                                    </w:rPr>
                                    <w:t>250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09" o:spid="_x0000_s1031" type="#_x0000_t202" style="position:absolute;left:0;text-align:left;margin-left:220.85pt;margin-top:270.1pt;width:179.25pt;height:21.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"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d</w:t>
                            </w:r>
                            <w:r w:rsidRPr="00065138">
                              <w:rPr>
                                <w:rFonts w:hint="eastAsia"/>
                                <w:sz w:val="20"/>
                                <w:szCs w:val="20"/>
                                <w:lang w:eastAsia="ja-JP"/>
                              </w:rPr>
                              <w:t>)</w:t>
                            </w:r>
                            <w:r w:rsidRPr="00065138">
                              <w:rPr>
                                <w:sz w:val="20"/>
                                <w:szCs w:val="20"/>
                                <w:lang w:eastAsia="ja-JP"/>
                              </w:rPr>
                              <w:t xml:space="preserve"> </w:t>
                            </w:r>
                            <w:proofErr w:type="spellStart"/>
                            <w:r>
                              <w:rPr>
                                <w:sz w:val="20"/>
                                <w:szCs w:val="20"/>
                                <w:lang w:eastAsia="ja-JP"/>
                              </w:rPr>
                              <w:t>Specimen</w:t>
                            </w:r>
                            <w:proofErr w:type="spellEnd"/>
                            <w:r>
                              <w:rPr>
                                <w:sz w:val="20"/>
                                <w:szCs w:val="20"/>
                                <w:lang w:eastAsia="ja-JP"/>
                              </w:rPr>
                              <w:t xml:space="preserve"> B, </w:t>
                            </w:r>
                            <w:proofErr w:type="spellStart"/>
                            <w:r>
                              <w:rPr>
                                <w:sz w:val="20"/>
                                <w:szCs w:val="20"/>
                                <w:lang w:eastAsia="ja-JP"/>
                              </w:rPr>
                              <w:t>circle</w:t>
                            </w:r>
                            <w:proofErr w:type="spellEnd"/>
                            <w:r>
                              <w:rPr>
                                <w:sz w:val="20"/>
                                <w:szCs w:val="20"/>
                                <w:lang w:eastAsia="ja-JP"/>
                              </w:rPr>
                              <w:t>, 51</w:t>
                            </w:r>
                            <w:r>
                              <w:rPr>
                                <w:rFonts w:ascii="MS Mincho" w:eastAsia="MS Mincho" w:hAnsi="MS Mincho" w:hint="eastAsia"/>
                                <w:sz w:val="20"/>
                                <w:szCs w:val="20"/>
                                <w:lang w:eastAsia="ja-JP"/>
                              </w:rPr>
                              <w:t>—</w:t>
                            </w:r>
                            <w:r>
                              <w:rPr>
                                <w:sz w:val="20"/>
                                <w:szCs w:val="20"/>
                                <w:lang w:eastAsia="ja-JP"/>
                              </w:rPr>
                              <w:t xml:space="preserve">250 </w:t>
                            </w:r>
                            <w:proofErr w:type="spellStart"/>
                            <w:r>
                              <w:rPr>
                                <w:sz w:val="20"/>
                                <w:szCs w:val="20"/>
                                <w:lang w:eastAsia="ja-JP"/>
                              </w:rPr>
                              <w:t>cycles</w:t>
                            </w:r>
                            <w:proofErr w:type="spellEnd"/>
                          </w:p>
                        </w:txbxContent>
                      </v:textbox>
                      <w10:wrap anchorx="margin"/>
                    </v:shape>
                  </w:pict>
                </mc:Fallback>
              </mc:AlternateContent>
            </w:r>
            <w:r w:rsidRPr="00AA59A9">
              <w:rPr>
                <w:rFonts w:eastAsia="MS Mincho"/>
                <w:noProof/>
                <w:snapToGrid w:val="0"/>
                <w:sz w:val="20"/>
                <w:szCs w:val="20"/>
              </w:rPr>
              <mc:AlternateContent>
                <mc:Choice Requires="wps">
                  <w:drawing>
                    <wp:anchor distT="45720" distB="45720" distL="114300" distR="114300" simplePos="0" relativeHeight="251698176" behindDoc="0" locked="0" layoutInCell="1" allowOverlap="1" wp14:anchorId="270D00E7" wp14:editId="38E85BFF">
                      <wp:simplePos x="0" y="0"/>
                      <wp:positionH relativeFrom="margin">
                        <wp:posOffset>262890</wp:posOffset>
                      </wp:positionH>
                      <wp:positionV relativeFrom="paragraph">
                        <wp:posOffset>3428365</wp:posOffset>
                      </wp:positionV>
                      <wp:extent cx="2276475" cy="276225"/>
                      <wp:effectExtent l="0" t="0" r="9525" b="9525"/>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c</w:t>
                                  </w:r>
                                  <w:r w:rsidRPr="00065138">
                                    <w:rPr>
                                      <w:rFonts w:hint="eastAsia"/>
                                      <w:sz w:val="20"/>
                                      <w:szCs w:val="20"/>
                                      <w:lang w:eastAsia="ja-JP"/>
                                    </w:rPr>
                                    <w:t>)</w:t>
                                  </w:r>
                                  <w:r w:rsidRPr="00065138">
                                    <w:rPr>
                                      <w:sz w:val="20"/>
                                      <w:szCs w:val="20"/>
                                      <w:lang w:eastAsia="ja-JP"/>
                                    </w:rPr>
                                    <w:t xml:space="preserve"> </w:t>
                                  </w:r>
                                  <w:r>
                                    <w:rPr>
                                      <w:sz w:val="20"/>
                                      <w:szCs w:val="20"/>
                                      <w:lang w:eastAsia="ja-JP"/>
                                    </w:rPr>
                                    <w:t>Specimen A, 1-dir, 51</w:t>
                                  </w:r>
                                  <w:r>
                                    <w:rPr>
                                      <w:rFonts w:ascii="MS Mincho" w:eastAsia="MS Mincho" w:hAnsi="MS Mincho" w:hint="eastAsia"/>
                                      <w:sz w:val="20"/>
                                      <w:szCs w:val="20"/>
                                      <w:lang w:eastAsia="ja-JP"/>
                                    </w:rPr>
                                    <w:t>—</w:t>
                                  </w:r>
                                  <w:r>
                                    <w:rPr>
                                      <w:sz w:val="20"/>
                                      <w:szCs w:val="20"/>
                                      <w:lang w:eastAsia="ja-JP"/>
                                    </w:rPr>
                                    <w:t>250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07" o:spid="_x0000_s1032" type="#_x0000_t202" style="position:absolute;left:0;text-align:left;margin-left:20.7pt;margin-top:269.95pt;width:179.25pt;height:21.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"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c</w:t>
                            </w:r>
                            <w:r w:rsidRPr="00065138">
                              <w:rPr>
                                <w:rFonts w:hint="eastAsia"/>
                                <w:sz w:val="20"/>
                                <w:szCs w:val="20"/>
                                <w:lang w:eastAsia="ja-JP"/>
                              </w:rPr>
                              <w:t>)</w:t>
                            </w:r>
                            <w:r w:rsidRPr="00065138">
                              <w:rPr>
                                <w:sz w:val="20"/>
                                <w:szCs w:val="20"/>
                                <w:lang w:eastAsia="ja-JP"/>
                              </w:rPr>
                              <w:t xml:space="preserve"> </w:t>
                            </w:r>
                            <w:proofErr w:type="spellStart"/>
                            <w:r>
                              <w:rPr>
                                <w:sz w:val="20"/>
                                <w:szCs w:val="20"/>
                                <w:lang w:eastAsia="ja-JP"/>
                              </w:rPr>
                              <w:t>Specimen</w:t>
                            </w:r>
                            <w:proofErr w:type="spellEnd"/>
                            <w:r>
                              <w:rPr>
                                <w:sz w:val="20"/>
                                <w:szCs w:val="20"/>
                                <w:lang w:eastAsia="ja-JP"/>
                              </w:rPr>
                              <w:t xml:space="preserve"> A, 1-dir, 51</w:t>
                            </w:r>
                            <w:r>
                              <w:rPr>
                                <w:rFonts w:ascii="MS Mincho" w:eastAsia="MS Mincho" w:hAnsi="MS Mincho" w:hint="eastAsia"/>
                                <w:sz w:val="20"/>
                                <w:szCs w:val="20"/>
                                <w:lang w:eastAsia="ja-JP"/>
                              </w:rPr>
                              <w:t>—</w:t>
                            </w:r>
                            <w:r>
                              <w:rPr>
                                <w:sz w:val="20"/>
                                <w:szCs w:val="20"/>
                                <w:lang w:eastAsia="ja-JP"/>
                              </w:rPr>
                              <w:t xml:space="preserve">250 </w:t>
                            </w:r>
                            <w:proofErr w:type="spellStart"/>
                            <w:r>
                              <w:rPr>
                                <w:sz w:val="20"/>
                                <w:szCs w:val="20"/>
                                <w:lang w:eastAsia="ja-JP"/>
                              </w:rPr>
                              <w:t>cycles</w:t>
                            </w:r>
                            <w:proofErr w:type="spellEnd"/>
                          </w:p>
                        </w:txbxContent>
                      </v:textbox>
                      <w10:wrap anchorx="margin"/>
                    </v:shape>
                  </w:pict>
                </mc:Fallback>
              </mc:AlternateContent>
            </w:r>
            <w:r w:rsidRPr="00AA59A9">
              <w:rPr>
                <w:rFonts w:eastAsia="Times New Roman"/>
                <w:noProof/>
                <w:snapToGrid w:val="0"/>
                <w:szCs w:val="24"/>
              </w:rPr>
              <w:drawing>
                <wp:anchor distT="0" distB="0" distL="114300" distR="114300" simplePos="0" relativeHeight="251704320" behindDoc="0" locked="0" layoutInCell="1" allowOverlap="1" wp14:anchorId="451E1F10" wp14:editId="2F9A8DBE">
                  <wp:simplePos x="0" y="0"/>
                  <wp:positionH relativeFrom="column">
                    <wp:posOffset>326390</wp:posOffset>
                  </wp:positionH>
                  <wp:positionV relativeFrom="paragraph">
                    <wp:posOffset>1760855</wp:posOffset>
                  </wp:positionV>
                  <wp:extent cx="2143125" cy="1657350"/>
                  <wp:effectExtent l="0" t="0" r="0" b="0"/>
                  <wp:wrapNone/>
                  <wp:docPr id="12"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702272" behindDoc="0" locked="0" layoutInCell="1" allowOverlap="1" wp14:anchorId="573C7F33" wp14:editId="46E8A4D0">
                  <wp:simplePos x="0" y="0"/>
                  <wp:positionH relativeFrom="column">
                    <wp:posOffset>2868930</wp:posOffset>
                  </wp:positionH>
                  <wp:positionV relativeFrom="paragraph">
                    <wp:posOffset>1767205</wp:posOffset>
                  </wp:positionV>
                  <wp:extent cx="2143125" cy="1657350"/>
                  <wp:effectExtent l="0" t="0" r="0" b="0"/>
                  <wp:wrapNone/>
                  <wp:docPr id="13"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MS Mincho"/>
                <w:noProof/>
                <w:snapToGrid w:val="0"/>
                <w:sz w:val="20"/>
                <w:szCs w:val="20"/>
              </w:rPr>
              <mc:AlternateContent>
                <mc:Choice Requires="wps">
                  <w:drawing>
                    <wp:anchor distT="45720" distB="45720" distL="114300" distR="114300" simplePos="0" relativeHeight="251699200" behindDoc="0" locked="0" layoutInCell="1" allowOverlap="1" wp14:anchorId="66079EDF" wp14:editId="4D66ACA6">
                      <wp:simplePos x="0" y="0"/>
                      <wp:positionH relativeFrom="margin">
                        <wp:posOffset>2806700</wp:posOffset>
                      </wp:positionH>
                      <wp:positionV relativeFrom="paragraph">
                        <wp:posOffset>1563370</wp:posOffset>
                      </wp:positionV>
                      <wp:extent cx="2276475" cy="276225"/>
                      <wp:effectExtent l="0" t="0" r="9525" b="9525"/>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b</w:t>
                                  </w:r>
                                  <w:r w:rsidRPr="00065138">
                                    <w:rPr>
                                      <w:rFonts w:hint="eastAsia"/>
                                      <w:sz w:val="20"/>
                                      <w:szCs w:val="20"/>
                                      <w:lang w:eastAsia="ja-JP"/>
                                    </w:rPr>
                                    <w:t>)</w:t>
                                  </w:r>
                                  <w:r w:rsidRPr="00065138">
                                    <w:rPr>
                                      <w:sz w:val="20"/>
                                      <w:szCs w:val="20"/>
                                      <w:lang w:eastAsia="ja-JP"/>
                                    </w:rPr>
                                    <w:t xml:space="preserve"> </w:t>
                                  </w:r>
                                  <w:r>
                                    <w:rPr>
                                      <w:sz w:val="20"/>
                                      <w:szCs w:val="20"/>
                                      <w:lang w:eastAsia="ja-JP"/>
                                    </w:rPr>
                                    <w:t>Specimen B, circle, 1</w:t>
                                  </w:r>
                                  <w:r>
                                    <w:rPr>
                                      <w:rFonts w:ascii="MS Mincho" w:eastAsia="MS Mincho" w:hAnsi="MS Mincho" w:hint="eastAsia"/>
                                      <w:sz w:val="20"/>
                                      <w:szCs w:val="20"/>
                                      <w:lang w:eastAsia="ja-JP"/>
                                    </w:rPr>
                                    <w:t>—</w:t>
                                  </w:r>
                                  <w:r>
                                    <w:rPr>
                                      <w:sz w:val="20"/>
                                      <w:szCs w:val="20"/>
                                      <w:lang w:eastAsia="ja-JP"/>
                                    </w:rPr>
                                    <w:t>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08" o:spid="_x0000_s1033" type="#_x0000_t202" style="position:absolute;left:0;text-align:left;margin-left:221pt;margin-top:123.1pt;width:179.25pt;height:2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"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w:t>
                            </w:r>
                            <w:r>
                              <w:rPr>
                                <w:sz w:val="20"/>
                                <w:szCs w:val="20"/>
                                <w:lang w:eastAsia="ja-JP"/>
                              </w:rPr>
                              <w:t>b</w:t>
                            </w:r>
                            <w:r w:rsidRPr="00065138">
                              <w:rPr>
                                <w:rFonts w:hint="eastAsia"/>
                                <w:sz w:val="20"/>
                                <w:szCs w:val="20"/>
                                <w:lang w:eastAsia="ja-JP"/>
                              </w:rPr>
                              <w:t>)</w:t>
                            </w:r>
                            <w:r w:rsidRPr="00065138">
                              <w:rPr>
                                <w:sz w:val="20"/>
                                <w:szCs w:val="20"/>
                                <w:lang w:eastAsia="ja-JP"/>
                              </w:rPr>
                              <w:t xml:space="preserve"> </w:t>
                            </w:r>
                            <w:proofErr w:type="spellStart"/>
                            <w:r>
                              <w:rPr>
                                <w:sz w:val="20"/>
                                <w:szCs w:val="20"/>
                                <w:lang w:eastAsia="ja-JP"/>
                              </w:rPr>
                              <w:t>Specimen</w:t>
                            </w:r>
                            <w:proofErr w:type="spellEnd"/>
                            <w:r>
                              <w:rPr>
                                <w:sz w:val="20"/>
                                <w:szCs w:val="20"/>
                                <w:lang w:eastAsia="ja-JP"/>
                              </w:rPr>
                              <w:t xml:space="preserve"> B, </w:t>
                            </w:r>
                            <w:proofErr w:type="spellStart"/>
                            <w:r>
                              <w:rPr>
                                <w:sz w:val="20"/>
                                <w:szCs w:val="20"/>
                                <w:lang w:eastAsia="ja-JP"/>
                              </w:rPr>
                              <w:t>circle</w:t>
                            </w:r>
                            <w:proofErr w:type="spellEnd"/>
                            <w:r>
                              <w:rPr>
                                <w:sz w:val="20"/>
                                <w:szCs w:val="20"/>
                                <w:lang w:eastAsia="ja-JP"/>
                              </w:rPr>
                              <w:t>, 1</w:t>
                            </w:r>
                            <w:r>
                              <w:rPr>
                                <w:rFonts w:ascii="MS Mincho" w:eastAsia="MS Mincho" w:hAnsi="MS Mincho" w:hint="eastAsia"/>
                                <w:sz w:val="20"/>
                                <w:szCs w:val="20"/>
                                <w:lang w:eastAsia="ja-JP"/>
                              </w:rPr>
                              <w:t>—</w:t>
                            </w:r>
                            <w:r>
                              <w:rPr>
                                <w:sz w:val="20"/>
                                <w:szCs w:val="20"/>
                                <w:lang w:eastAsia="ja-JP"/>
                              </w:rPr>
                              <w:t xml:space="preserve">50 </w:t>
                            </w:r>
                            <w:proofErr w:type="spellStart"/>
                            <w:r>
                              <w:rPr>
                                <w:sz w:val="20"/>
                                <w:szCs w:val="20"/>
                                <w:lang w:eastAsia="ja-JP"/>
                              </w:rPr>
                              <w:t>cycles</w:t>
                            </w:r>
                            <w:proofErr w:type="spellEnd"/>
                          </w:p>
                        </w:txbxContent>
                      </v:textbox>
                      <w10:wrap anchorx="margin"/>
                    </v:shape>
                  </w:pict>
                </mc:Fallback>
              </mc:AlternateContent>
            </w:r>
            <w:r w:rsidRPr="00AA59A9">
              <w:rPr>
                <w:rFonts w:eastAsia="MS Mincho"/>
                <w:noProof/>
                <w:snapToGrid w:val="0"/>
                <w:sz w:val="20"/>
                <w:szCs w:val="20"/>
              </w:rPr>
              <mc:AlternateContent>
                <mc:Choice Requires="wps">
                  <w:drawing>
                    <wp:anchor distT="45720" distB="45720" distL="114300" distR="114300" simplePos="0" relativeHeight="251697152" behindDoc="0" locked="0" layoutInCell="1" allowOverlap="1" wp14:anchorId="76FA3BC3" wp14:editId="78D39169">
                      <wp:simplePos x="0" y="0"/>
                      <wp:positionH relativeFrom="margin">
                        <wp:posOffset>259080</wp:posOffset>
                      </wp:positionH>
                      <wp:positionV relativeFrom="paragraph">
                        <wp:posOffset>1560195</wp:posOffset>
                      </wp:positionV>
                      <wp:extent cx="2276475" cy="276225"/>
                      <wp:effectExtent l="0" t="0" r="9525" b="9525"/>
                      <wp:wrapNone/>
                      <wp:docPr id="304"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(a)</w:t>
                                  </w:r>
                                  <w:r w:rsidRPr="00065138">
                                    <w:rPr>
                                      <w:sz w:val="20"/>
                                      <w:szCs w:val="20"/>
                                      <w:lang w:eastAsia="ja-JP"/>
                                    </w:rPr>
                                    <w:t xml:space="preserve"> </w:t>
                                  </w:r>
                                  <w:r>
                                    <w:rPr>
                                      <w:sz w:val="20"/>
                                      <w:szCs w:val="20"/>
                                      <w:lang w:eastAsia="ja-JP"/>
                                    </w:rPr>
                                    <w:t>Specimen A, 1-dir, 1</w:t>
                                  </w:r>
                                  <w:r>
                                    <w:rPr>
                                      <w:rFonts w:ascii="MS Mincho" w:eastAsia="MS Mincho" w:hAnsi="MS Mincho" w:hint="eastAsia"/>
                                      <w:sz w:val="20"/>
                                      <w:szCs w:val="20"/>
                                      <w:lang w:eastAsia="ja-JP"/>
                                    </w:rPr>
                                    <w:t>—</w:t>
                                  </w:r>
                                  <w:r>
                                    <w:rPr>
                                      <w:sz w:val="20"/>
                                      <w:szCs w:val="20"/>
                                      <w:lang w:eastAsia="ja-JP"/>
                                    </w:rPr>
                                    <w:t>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034" type="#_x0000_t202" style="position:absolute;left:0;text-align:left;margin-left:20.4pt;margin-top:122.85pt;width:179.25pt;height:21.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"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(a)</w:t>
                            </w:r>
                            <w:r w:rsidRPr="00065138">
                              <w:rPr>
                                <w:sz w:val="20"/>
                                <w:szCs w:val="20"/>
                                <w:lang w:eastAsia="ja-JP"/>
                              </w:rPr>
                              <w:t xml:space="preserve"> </w:t>
                            </w:r>
                            <w:proofErr w:type="spellStart"/>
                            <w:r>
                              <w:rPr>
                                <w:sz w:val="20"/>
                                <w:szCs w:val="20"/>
                                <w:lang w:eastAsia="ja-JP"/>
                              </w:rPr>
                              <w:t>Specimen</w:t>
                            </w:r>
                            <w:proofErr w:type="spellEnd"/>
                            <w:r>
                              <w:rPr>
                                <w:sz w:val="20"/>
                                <w:szCs w:val="20"/>
                                <w:lang w:eastAsia="ja-JP"/>
                              </w:rPr>
                              <w:t xml:space="preserve"> A, 1-dir, 1</w:t>
                            </w:r>
                            <w:r>
                              <w:rPr>
                                <w:rFonts w:ascii="MS Mincho" w:eastAsia="MS Mincho" w:hAnsi="MS Mincho" w:hint="eastAsia"/>
                                <w:sz w:val="20"/>
                                <w:szCs w:val="20"/>
                                <w:lang w:eastAsia="ja-JP"/>
                              </w:rPr>
                              <w:t>—</w:t>
                            </w:r>
                            <w:r>
                              <w:rPr>
                                <w:sz w:val="20"/>
                                <w:szCs w:val="20"/>
                                <w:lang w:eastAsia="ja-JP"/>
                              </w:rPr>
                              <w:t xml:space="preserve">50 </w:t>
                            </w:r>
                            <w:proofErr w:type="spellStart"/>
                            <w:r>
                              <w:rPr>
                                <w:sz w:val="20"/>
                                <w:szCs w:val="20"/>
                                <w:lang w:eastAsia="ja-JP"/>
                              </w:rPr>
                              <w:t>cycles</w:t>
                            </w:r>
                            <w:proofErr w:type="spellEnd"/>
                          </w:p>
                        </w:txbxContent>
                      </v:textbox>
                      <w10:wrap anchorx="margin"/>
                    </v:shape>
                  </w:pict>
                </mc:Fallback>
              </mc:AlternateConten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4. </w:t>
      </w:r>
      <w:r w:rsidRPr="00AA59A9">
        <w:rPr>
          <w:rFonts w:eastAsia="MS Mincho"/>
          <w:snapToGrid w:val="0"/>
          <w:sz w:val="20"/>
          <w:szCs w:val="20"/>
          <w:lang w:val="en-US" w:eastAsia="ja-JP"/>
        </w:rPr>
        <w:t>Force-</w:t>
      </w:r>
      <w:r w:rsidRPr="00AA59A9">
        <w:rPr>
          <w:rFonts w:eastAsia="MS Mincho" w:hint="eastAsia"/>
          <w:snapToGrid w:val="0"/>
          <w:sz w:val="20"/>
          <w:szCs w:val="20"/>
          <w:lang w:val="en-US" w:eastAsia="ja-JP"/>
        </w:rPr>
        <w:t>deformation</w:t>
      </w:r>
      <w:r w:rsidRPr="00AA59A9">
        <w:rPr>
          <w:rFonts w:eastAsia="MS Mincho"/>
          <w:snapToGrid w:val="0"/>
          <w:sz w:val="20"/>
          <w:szCs w:val="20"/>
          <w:lang w:val="en-US" w:eastAsia="ja-JP"/>
        </w:rPr>
        <w:t xml:space="preserve"> relationship (longitudinal direction)</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5</w:t>
      </w:r>
      <w:r w:rsidRPr="00AA59A9">
        <w:rPr>
          <w:rFonts w:eastAsia="Times New Roman"/>
          <w:snapToGrid w:val="0"/>
          <w:szCs w:val="24"/>
          <w:lang w:val="en-US" w:eastAsia="en-US"/>
        </w:rPr>
        <w:t xml:space="preserve"> (a) shows the relationship between the temperature measured on the back side of the sliding plate and the friction coefficient</w:t>
      </w:r>
      <w:r w:rsidRPr="00AA59A9">
        <w:rPr>
          <w:rFonts w:eastAsia="MS Mincho" w:hint="eastAsia"/>
          <w:snapToGrid w:val="0"/>
          <w:szCs w:val="24"/>
          <w:lang w:val="en-US" w:eastAsia="ja-JP"/>
        </w:rPr>
        <w:t xml:space="preserve">, </w:t>
      </w:r>
      <w:r w:rsidRPr="00AA59A9">
        <w:rPr>
          <w:rFonts w:ascii="Symbol" w:eastAsia="MS Mincho" w:hAnsi="Symbol"/>
          <w:i/>
          <w:snapToGrid w:val="0"/>
          <w:szCs w:val="24"/>
          <w:lang w:val="en-US" w:eastAsia="ja-JP"/>
        </w:rPr>
        <w:t></w:t>
      </w:r>
      <w:r w:rsidRPr="00AA59A9">
        <w:rPr>
          <w:rFonts w:eastAsia="Times New Roman"/>
          <w:snapToGrid w:val="0"/>
          <w:szCs w:val="24"/>
          <w:lang w:val="en-US" w:eastAsia="en-US"/>
        </w:rPr>
        <w:t>. The tendency that the friction coefficient decreases with the rise in temperature can be clearly seen. The manufacturer has specified Eq</w:t>
      </w:r>
      <w:r w:rsidRPr="00AA59A9">
        <w:rPr>
          <w:rFonts w:eastAsia="MS Mincho" w:hint="eastAsia"/>
          <w:snapToGrid w:val="0"/>
          <w:szCs w:val="24"/>
          <w:lang w:val="en-US" w:eastAsia="ja-JP"/>
        </w:rPr>
        <w:t xml:space="preserve">uation </w:t>
      </w:r>
      <w:r w:rsidRPr="00AA59A9">
        <w:rPr>
          <w:rFonts w:eastAsia="Times New Roman"/>
          <w:snapToGrid w:val="0"/>
          <w:szCs w:val="24"/>
          <w:lang w:val="en-US" w:eastAsia="en-US"/>
        </w:rPr>
        <w:t xml:space="preserve">1 as an evaluation formula of the friction coefficient of this device </w:t>
      </w:r>
      <w:r w:rsidRPr="00AA59A9">
        <w:rPr>
          <w:rFonts w:eastAsia="MS Mincho" w:hint="eastAsia"/>
          <w:snapToGrid w:val="0"/>
          <w:szCs w:val="24"/>
          <w:lang w:val="en-US" w:eastAsia="ja-JP"/>
        </w:rPr>
        <w:t>(Oiles 2009);</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1E2F69" w:rsidP="00AA59A9">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μ</m:t>
            </m:r>
          </m:e>
          <m:sub>
            <m:r>
              <w:rPr>
                <w:rFonts w:ascii="Cambria Math" w:eastAsia="Times New Roman" w:hAnsi="Cambria Math"/>
                <w:snapToGrid w:val="0"/>
                <w:szCs w:val="24"/>
                <w:lang w:val="en-US" w:eastAsia="en-US"/>
              </w:rPr>
              <m:t>0</m:t>
            </m:r>
          </m:sub>
        </m:sSub>
        <m:r>
          <w:rPr>
            <w:rFonts w:ascii="Cambria Math" w:eastAsia="Times New Roman" w:hAnsi="Cambria Math"/>
            <w:snapToGrid w:val="0"/>
            <w:szCs w:val="24"/>
            <w:lang w:val="en-US" w:eastAsia="en-US"/>
          </w:rPr>
          <m:t>=(0.305-0.103</m:t>
        </m:r>
        <m:r>
          <m:rPr>
            <m:sty m:val="p"/>
          </m:rPr>
          <w:rPr>
            <w:rFonts w:ascii="Cambria Math" w:eastAsia="Times New Roman" w:hAnsi="Cambria Math"/>
            <w:snapToGrid w:val="0"/>
            <w:szCs w:val="24"/>
            <w:lang w:val="en-US" w:eastAsia="en-US"/>
          </w:rPr>
          <m:t>exp⁡</m:t>
        </m:r>
        <m:r>
          <w:rPr>
            <w:rFonts w:ascii="Cambria Math" w:eastAsia="Times New Roman" w:hAnsi="Cambria Math"/>
            <w:snapToGrid w:val="0"/>
            <w:szCs w:val="24"/>
            <w:lang w:val="en-US" w:eastAsia="en-US"/>
          </w:rPr>
          <m:t>[-0.019v])⋅</m:t>
        </m:r>
        <m:sSup>
          <m:sSupPr>
            <m:ctrlPr>
              <w:rPr>
                <w:rFonts w:ascii="Cambria Math" w:eastAsia="Times New Roman" w:hAnsi="Cambria Math"/>
                <w:i/>
                <w:snapToGrid w:val="0"/>
                <w:szCs w:val="24"/>
                <w:lang w:val="en-US" w:eastAsia="en-US"/>
              </w:rPr>
            </m:ctrlPr>
          </m:sSupPr>
          <m:e>
            <m:r>
              <w:rPr>
                <w:rFonts w:ascii="Cambria Math" w:eastAsia="Times New Roman" w:hAnsi="Cambria Math"/>
                <w:snapToGrid w:val="0"/>
                <w:szCs w:val="24"/>
                <w:lang w:val="en-US" w:eastAsia="en-US"/>
              </w:rPr>
              <m:t>σ</m:t>
            </m:r>
          </m:e>
          <m:sup>
            <m:r>
              <w:rPr>
                <w:rFonts w:ascii="Cambria Math" w:eastAsia="Times New Roman" w:hAnsi="Cambria Math"/>
                <w:snapToGrid w:val="0"/>
                <w:szCs w:val="24"/>
                <w:lang w:val="en-US" w:eastAsia="en-US"/>
              </w:rPr>
              <m:t>-0.29</m:t>
            </m:r>
          </m:sup>
        </m:sSup>
      </m:oMath>
      <w:r w:rsidR="00AA59A9" w:rsidRPr="00AA59A9">
        <w:rPr>
          <w:rFonts w:eastAsia="Times New Roman"/>
          <w:snapToGrid w:val="0"/>
          <w:szCs w:val="24"/>
          <w:lang w:val="en-US" w:eastAsia="en-US"/>
        </w:rPr>
        <w:tab/>
        <w:t>(1)</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 xml:space="preserve">where </w:t>
      </w:r>
      <w:r w:rsidRPr="00AA59A9">
        <w:rPr>
          <w:rFonts w:eastAsia="Times New Roman"/>
          <w:i/>
          <w:snapToGrid w:val="0"/>
          <w:szCs w:val="24"/>
          <w:lang w:val="en-US" w:eastAsia="en-US"/>
        </w:rPr>
        <w:t>v</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 xml:space="preserve">[mm/s] </w:t>
      </w:r>
      <w:r w:rsidRPr="00AA59A9">
        <w:rPr>
          <w:rFonts w:eastAsia="Times New Roman"/>
          <w:snapToGrid w:val="0"/>
          <w:szCs w:val="24"/>
          <w:lang w:val="en-US" w:eastAsia="en-US"/>
        </w:rPr>
        <w:t xml:space="preserve">is the relative velocity between the sliding material and plate, and </w:t>
      </w:r>
      <w:r w:rsidRPr="00AA59A9">
        <w:rPr>
          <w:rFonts w:ascii="Symbol" w:eastAsia="Times New Roman" w:hAnsi="Symbol"/>
          <w:i/>
          <w:snapToGrid w:val="0"/>
          <w:szCs w:val="24"/>
          <w:lang w:val="en-US" w:eastAsia="en-US"/>
        </w:rPr>
        <w:t></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 xml:space="preserve">[MPa] </w:t>
      </w:r>
      <w:r w:rsidRPr="00AA59A9">
        <w:rPr>
          <w:rFonts w:eastAsia="Times New Roman"/>
          <w:snapToGrid w:val="0"/>
          <w:szCs w:val="24"/>
          <w:lang w:val="en-US" w:eastAsia="en-US"/>
        </w:rPr>
        <w:t>is the vertical pressure in the sliding material. This formula is expressed only in terms of the velocity and the vertical pressure in the bearing. Note that it does not involve the influence of temperature on the friction coefficient</w:t>
      </w:r>
      <w:r w:rsidRPr="00AA59A9">
        <w:rPr>
          <w:rFonts w:eastAsia="MS Mincho" w:hint="eastAsia"/>
          <w:snapToGrid w:val="0"/>
          <w:szCs w:val="24"/>
          <w:lang w:val="en-US" w:eastAsia="ja-JP"/>
        </w:rPr>
        <w:t xml:space="preserve"> </w:t>
      </w:r>
      <w:r w:rsidRPr="00AA59A9">
        <w:rPr>
          <w:rFonts w:eastAsia="MS Mincho"/>
          <w:snapToGrid w:val="0"/>
          <w:szCs w:val="24"/>
          <w:lang w:val="en-US" w:eastAsia="ja-JP"/>
        </w:rPr>
        <w:lastRenderedPageBreak/>
        <w:t xml:space="preserve">as it </w:t>
      </w:r>
      <w:r w:rsidRPr="00AA59A9">
        <w:rPr>
          <w:rFonts w:eastAsia="MS Mincho" w:hint="eastAsia"/>
          <w:snapToGrid w:val="0"/>
          <w:szCs w:val="24"/>
          <w:lang w:val="en-US" w:eastAsia="ja-JP"/>
        </w:rPr>
        <w:t xml:space="preserve">is quantified by the following process. First, the friction coefficient, </w:t>
      </w:r>
      <w:r w:rsidRPr="00AA59A9">
        <w:rPr>
          <w:rFonts w:ascii="Symbol" w:eastAsia="Times New Roman" w:hAnsi="Symbol"/>
          <w:i/>
          <w:snapToGrid w:val="0"/>
          <w:szCs w:val="24"/>
          <w:lang w:val="en-US" w:eastAsia="en-US"/>
        </w:rPr>
        <w:t></w:t>
      </w:r>
      <w:r w:rsidRPr="00AA59A9">
        <w:rPr>
          <w:rFonts w:eastAsia="MS Mincho" w:hint="eastAsia"/>
          <w:snapToGrid w:val="0"/>
          <w:szCs w:val="24"/>
          <w:lang w:val="en-US" w:eastAsia="ja-JP"/>
        </w:rPr>
        <w:t xml:space="preserve">, was normalized by </w:t>
      </w:r>
      <w:r w:rsidRPr="00AA59A9">
        <w:rPr>
          <w:rFonts w:ascii="Symbol" w:eastAsia="Times New Roman" w:hAnsi="Symbol"/>
          <w:i/>
          <w:snapToGrid w:val="0"/>
          <w:szCs w:val="24"/>
          <w:lang w:val="en-US" w:eastAsia="en-US"/>
        </w:rPr>
        <w:t></w:t>
      </w:r>
      <w:r w:rsidRPr="00AA59A9">
        <w:rPr>
          <w:rFonts w:eastAsia="Times New Roman"/>
          <w:snapToGrid w:val="0"/>
          <w:szCs w:val="24"/>
          <w:vertAlign w:val="subscript"/>
          <w:lang w:val="en-US" w:eastAsia="en-US"/>
        </w:rPr>
        <w:t>0</w:t>
      </w:r>
      <w:r w:rsidRPr="00AA59A9">
        <w:rPr>
          <w:rFonts w:eastAsia="Times New Roman"/>
          <w:snapToGrid w:val="0"/>
          <w:szCs w:val="24"/>
          <w:lang w:val="en-US" w:eastAsia="en-US"/>
        </w:rPr>
        <w:t>.</w:t>
      </w:r>
      <w:r w:rsidRPr="00AA59A9">
        <w:rPr>
          <w:rFonts w:eastAsia="MS Mincho" w:hint="eastAsia"/>
          <w:snapToGrid w:val="0"/>
          <w:szCs w:val="24"/>
          <w:lang w:val="en-US" w:eastAsia="ja-JP"/>
        </w:rPr>
        <w:t xml:space="preserve"> </w:t>
      </w:r>
      <w:r w:rsidRPr="00AA59A9">
        <w:rPr>
          <w:rFonts w:eastAsia="MS Mincho"/>
          <w:snapToGrid w:val="0"/>
          <w:szCs w:val="24"/>
          <w:lang w:val="en-US" w:eastAsia="ja-JP"/>
        </w:rPr>
        <w:t>Then</w:t>
      </w:r>
      <w:r w:rsidRPr="00AA59A9">
        <w:rPr>
          <w:rFonts w:eastAsia="MS Mincho" w:hint="eastAsia"/>
          <w:snapToGrid w:val="0"/>
          <w:szCs w:val="24"/>
          <w:lang w:val="en-US" w:eastAsia="ja-JP"/>
        </w:rPr>
        <w:t xml:space="preserve">, the temperature </w:t>
      </w:r>
      <w:r w:rsidRPr="00AA59A9">
        <w:rPr>
          <w:rFonts w:eastAsia="MS Mincho"/>
          <w:snapToGrid w:val="0"/>
          <w:szCs w:val="24"/>
          <w:lang w:val="en-US" w:eastAsia="ja-JP"/>
        </w:rPr>
        <w:t>on</w:t>
      </w:r>
      <w:r w:rsidRPr="00AA59A9">
        <w:rPr>
          <w:rFonts w:eastAsia="MS Mincho" w:hint="eastAsia"/>
          <w:snapToGrid w:val="0"/>
          <w:szCs w:val="24"/>
          <w:lang w:val="en-US" w:eastAsia="ja-JP"/>
        </w:rPr>
        <w:t xml:space="preserve"> the back side of the plate (measurement point</w:t>
      </w:r>
      <w:r w:rsidRPr="00AA59A9">
        <w:rPr>
          <w:rFonts w:eastAsia="Times New Roman"/>
          <w:snapToGrid w:val="0"/>
          <w:szCs w:val="24"/>
          <w:lang w:val="en-US" w:eastAsia="en-US"/>
        </w:rPr>
        <w:t>)</w:t>
      </w:r>
      <w:r w:rsidRPr="00AA59A9">
        <w:rPr>
          <w:rFonts w:eastAsia="MS Mincho" w:hint="eastAsia"/>
          <w:snapToGrid w:val="0"/>
          <w:szCs w:val="24"/>
          <w:lang w:val="en-US" w:eastAsia="ja-JP"/>
        </w:rPr>
        <w:t xml:space="preserve"> was modified to the value </w:t>
      </w:r>
      <w:r w:rsidRPr="00AA59A9">
        <w:rPr>
          <w:rFonts w:eastAsia="MS Mincho"/>
          <w:snapToGrid w:val="0"/>
          <w:szCs w:val="24"/>
          <w:lang w:val="en-US" w:eastAsia="ja-JP"/>
        </w:rPr>
        <w:t>on</w:t>
      </w:r>
      <w:r w:rsidRPr="00AA59A9">
        <w:rPr>
          <w:rFonts w:eastAsia="MS Mincho" w:hint="eastAsia"/>
          <w:snapToGrid w:val="0"/>
          <w:szCs w:val="24"/>
          <w:lang w:val="en-US" w:eastAsia="ja-JP"/>
        </w:rPr>
        <w:t xml:space="preserve"> the surface of the plate. T</w:t>
      </w:r>
      <w:r w:rsidRPr="00AA59A9">
        <w:rPr>
          <w:rFonts w:eastAsia="Times New Roman"/>
          <w:snapToGrid w:val="0"/>
          <w:szCs w:val="24"/>
          <w:lang w:val="en-US" w:eastAsia="en-US"/>
        </w:rPr>
        <w:t xml:space="preserve">he temperature difference between the surface </w:t>
      </w:r>
      <w:r w:rsidRPr="00AA59A9">
        <w:rPr>
          <w:rFonts w:eastAsia="MS Mincho" w:hint="eastAsia"/>
          <w:snapToGrid w:val="0"/>
          <w:szCs w:val="24"/>
          <w:lang w:val="en-US" w:eastAsia="ja-JP"/>
        </w:rPr>
        <w:t xml:space="preserve">and the back side </w:t>
      </w:r>
      <w:r w:rsidRPr="00AA59A9">
        <w:rPr>
          <w:rFonts w:eastAsia="Times New Roman"/>
          <w:snapToGrid w:val="0"/>
          <w:szCs w:val="24"/>
          <w:lang w:val="en-US" w:eastAsia="en-US"/>
        </w:rPr>
        <w:t>of the sliding plate</w:t>
      </w:r>
      <w:r w:rsidRPr="00AA59A9">
        <w:rPr>
          <w:rFonts w:eastAsia="MS Mincho" w:hint="eastAsia"/>
          <w:snapToGrid w:val="0"/>
          <w:szCs w:val="24"/>
          <w:lang w:val="en-US" w:eastAsia="ja-JP"/>
        </w:rPr>
        <w:t xml:space="preserve"> were assumed</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 xml:space="preserve">to be </w:t>
      </w:r>
      <w:r w:rsidRPr="00AA59A9">
        <w:rPr>
          <w:rFonts w:eastAsia="Times New Roman"/>
          <w:snapToGrid w:val="0"/>
          <w:szCs w:val="24"/>
          <w:lang w:val="en-US" w:eastAsia="en-US"/>
        </w:rPr>
        <w:t>1</w:t>
      </w:r>
      <w:r w:rsidRPr="00AA59A9">
        <w:rPr>
          <w:rFonts w:eastAsia="MS Mincho" w:hint="eastAsia"/>
          <w:snapToGrid w:val="0"/>
          <w:szCs w:val="24"/>
          <w:lang w:val="en-US" w:eastAsia="ja-JP"/>
        </w:rPr>
        <w:t>5</w:t>
      </w:r>
      <w:r w:rsidRPr="00AA59A9">
        <w:rPr>
          <w:rFonts w:eastAsia="Times New Roman"/>
          <w:snapToGrid w:val="0"/>
          <w:szCs w:val="24"/>
          <w:lang w:val="en-US" w:eastAsia="en-US"/>
        </w:rPr>
        <w:t xml:space="preserve"> and 1</w:t>
      </w:r>
      <w:r w:rsidRPr="00AA59A9">
        <w:rPr>
          <w:rFonts w:eastAsia="MS Mincho" w:hint="eastAsia"/>
          <w:snapToGrid w:val="0"/>
          <w:szCs w:val="24"/>
          <w:lang w:val="en-US" w:eastAsia="ja-JP"/>
        </w:rPr>
        <w:t>0</w:t>
      </w:r>
      <w:r w:rsidRPr="00AA59A9">
        <w:rPr>
          <w:rFonts w:eastAsia="Times New Roman"/>
          <w:snapToGrid w:val="0"/>
          <w:szCs w:val="24"/>
          <w:lang w:val="en-US" w:eastAsia="en-US"/>
        </w:rPr>
        <w:t>°C</w:t>
      </w:r>
      <w:r w:rsidRPr="00AA59A9">
        <w:rPr>
          <w:rFonts w:eastAsia="MS Mincho" w:hint="eastAsia"/>
          <w:snapToGrid w:val="0"/>
          <w:szCs w:val="24"/>
          <w:lang w:val="en-US" w:eastAsia="ja-JP"/>
        </w:rPr>
        <w:t xml:space="preserve"> for the 1-direction and circle loading, respectively. </w:t>
      </w:r>
      <w:r w:rsidRPr="00AA59A9">
        <w:rPr>
          <w:rFonts w:eastAsia="Times New Roman"/>
          <w:snapToGrid w:val="0"/>
          <w:szCs w:val="24"/>
          <w:lang w:val="en-US" w:eastAsia="en-US"/>
        </w:rPr>
        <w:t>The authors will use Eq</w:t>
      </w:r>
      <w:r w:rsidRPr="00AA59A9">
        <w:rPr>
          <w:rFonts w:eastAsia="MS Mincho" w:hint="eastAsia"/>
          <w:snapToGrid w:val="0"/>
          <w:szCs w:val="24"/>
          <w:lang w:val="en-US" w:eastAsia="ja-JP"/>
        </w:rPr>
        <w:t xml:space="preserve">uation </w:t>
      </w:r>
      <w:r w:rsidRPr="00AA59A9">
        <w:rPr>
          <w:rFonts w:eastAsia="Times New Roman"/>
          <w:snapToGrid w:val="0"/>
          <w:szCs w:val="24"/>
          <w:lang w:val="en-US" w:eastAsia="en-US"/>
        </w:rPr>
        <w:t>2 for the simulation analysis so that the influence of temperature can be taken into account</w:t>
      </w:r>
      <w:r w:rsidRPr="00AA59A9">
        <w:rPr>
          <w:rFonts w:eastAsia="MS Mincho" w:hint="eastAsia"/>
          <w:snapToGrid w:val="0"/>
          <w:szCs w:val="24"/>
          <w:lang w:val="en-US" w:eastAsia="ja-JP"/>
        </w:rPr>
        <w:t>;</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720"/>
          <w:tab w:val="right" w:pos="9360"/>
        </w:tabs>
        <w:suppressAutoHyphens/>
        <w:spacing w:after="0" w:line="240" w:lineRule="auto"/>
        <w:jc w:val="both"/>
        <w:rPr>
          <w:rFonts w:eastAsia="Times New Roman"/>
          <w:snapToGrid w:val="0"/>
          <w:szCs w:val="24"/>
          <w:lang w:val="en-US" w:eastAsia="en-US"/>
        </w:rPr>
      </w:pPr>
      <m:oMath>
        <m:r>
          <w:rPr>
            <w:rFonts w:ascii="Cambria Math" w:eastAsia="Times New Roman" w:hAnsi="Cambria Math"/>
            <w:snapToGrid w:val="0"/>
            <w:szCs w:val="24"/>
            <w:lang w:val="en-US" w:eastAsia="en-US"/>
          </w:rPr>
          <m:t>μ=</m:t>
        </m:r>
        <m:sSub>
          <m:sSubPr>
            <m:ctrlPr>
              <w:rPr>
                <w:rFonts w:ascii="Cambria Math" w:eastAsia="Times New Roman" w:hAnsi="Cambria Math"/>
                <w:snapToGrid w:val="0"/>
                <w:szCs w:val="24"/>
                <w:lang w:val="en-US" w:eastAsia="en-US"/>
              </w:rPr>
            </m:ctrlPr>
          </m:sSubPr>
          <m:e>
            <m:r>
              <w:rPr>
                <w:rFonts w:ascii="Cambria Math" w:eastAsia="Times New Roman" w:hAnsi="Cambria Math"/>
                <w:snapToGrid w:val="0"/>
                <w:szCs w:val="24"/>
                <w:lang w:val="en-US" w:eastAsia="en-US"/>
              </w:rPr>
              <m:t>μ</m:t>
            </m:r>
          </m:e>
          <m:sub>
            <m:r>
              <w:rPr>
                <w:rFonts w:ascii="Cambria Math" w:eastAsia="Times New Roman" w:hAnsi="Cambria Math"/>
                <w:snapToGrid w:val="0"/>
                <w:szCs w:val="24"/>
                <w:lang w:val="en-US" w:eastAsia="en-US"/>
              </w:rPr>
              <m:t>0</m:t>
            </m:r>
          </m:sub>
        </m:sSub>
        <m:r>
          <w:rPr>
            <w:rFonts w:ascii="Cambria Math" w:eastAsia="Times New Roman" w:hAnsi="Cambria Math"/>
            <w:snapToGrid w:val="0"/>
            <w:szCs w:val="24"/>
            <w:lang w:val="en-US" w:eastAsia="en-US"/>
          </w:rPr>
          <m:t>⋅(0.5</m:t>
        </m:r>
        <m:func>
          <m:funcPr>
            <m:ctrlPr>
              <w:rPr>
                <w:rFonts w:ascii="Cambria Math" w:eastAsia="Times New Roman" w:hAnsi="Cambria Math"/>
                <w:snapToGrid w:val="0"/>
                <w:szCs w:val="24"/>
                <w:lang w:val="en-US" w:eastAsia="en-US"/>
              </w:rPr>
            </m:ctrlPr>
          </m:funcPr>
          <m:fName>
            <m:r>
              <m:rPr>
                <m:sty m:val="p"/>
              </m:rPr>
              <w:rPr>
                <w:rFonts w:ascii="Cambria Math" w:eastAsia="Times New Roman" w:hAnsi="Cambria Math"/>
                <w:snapToGrid w:val="0"/>
                <w:szCs w:val="24"/>
                <w:lang w:val="en-US" w:eastAsia="en-US"/>
              </w:rPr>
              <m:t>exp</m:t>
            </m:r>
          </m:fName>
          <m:e>
            <m:d>
              <m:dPr>
                <m:begChr m:val="["/>
                <m:endChr m:val="]"/>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-0.02</m:t>
                </m:r>
                <m:d>
                  <m:dPr>
                    <m:ctrlPr>
                      <w:rPr>
                        <w:rFonts w:ascii="Cambria Math" w:eastAsia="Times New Roman" w:hAnsi="Cambria Math"/>
                        <w:i/>
                        <w:snapToGrid w:val="0"/>
                        <w:szCs w:val="24"/>
                        <w:lang w:val="en-US" w:eastAsia="en-US"/>
                      </w:rPr>
                    </m:ctrlPr>
                  </m:dPr>
                  <m:e>
                    <m:r>
                      <w:rPr>
                        <w:rFonts w:ascii="Cambria Math" w:eastAsia="Times New Roman" w:hAnsi="Cambria Math"/>
                        <w:snapToGrid w:val="0"/>
                        <w:szCs w:val="24"/>
                        <w:lang w:val="en-US" w:eastAsia="en-US"/>
                      </w:rPr>
                      <m:t>T-45</m:t>
                    </m:r>
                  </m:e>
                </m:d>
              </m:e>
            </m:d>
          </m:e>
        </m:func>
        <m:r>
          <w:rPr>
            <w:rFonts w:ascii="Cambria Math" w:eastAsia="Times New Roman" w:hAnsi="Cambria Math"/>
            <w:snapToGrid w:val="0"/>
            <w:szCs w:val="24"/>
            <w:lang w:val="en-US" w:eastAsia="en-US"/>
          </w:rPr>
          <m:t>+0.45)</m:t>
        </m:r>
      </m:oMath>
      <w:r w:rsidRPr="00AA59A9">
        <w:rPr>
          <w:rFonts w:eastAsia="Times New Roman"/>
          <w:snapToGrid w:val="0"/>
          <w:szCs w:val="24"/>
          <w:lang w:val="en-US" w:eastAsia="en-US"/>
        </w:rPr>
        <w:tab/>
        <w:t>(2)</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 xml:space="preserve">where </w:t>
      </w:r>
      <w:r w:rsidRPr="00AA59A9">
        <w:rPr>
          <w:rFonts w:eastAsia="Times New Roman"/>
          <w:i/>
          <w:snapToGrid w:val="0"/>
          <w:szCs w:val="24"/>
          <w:lang w:val="en-US" w:eastAsia="en-US"/>
        </w:rPr>
        <w:t>T</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w:t>
      </w:r>
      <w:r w:rsidRPr="00AA59A9">
        <w:rPr>
          <w:rFonts w:eastAsia="Times New Roman"/>
          <w:snapToGrid w:val="0"/>
          <w:szCs w:val="24"/>
          <w:lang w:val="en-US" w:eastAsia="en-US"/>
        </w:rPr>
        <w:t>°C</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is the temperature of the sliding plate in contact with the center of the sliding material.</w:t>
      </w:r>
      <w:r w:rsidRPr="00AA59A9">
        <w:rPr>
          <w:rFonts w:eastAsia="MS Mincho" w:hint="eastAsia"/>
          <w:snapToGrid w:val="0"/>
          <w:szCs w:val="24"/>
          <w:lang w:val="en-US" w:eastAsia="ja-JP"/>
        </w:rPr>
        <w:t xml:space="preserve"> Equation 2 is plotted together with the experimental results in Figure (b).</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60"/>
      </w:tblGrid>
      <w:tr w:rsidR="00AA59A9" w:rsidRPr="00AA59A9" w:rsidTr="00FF6B28">
        <w:trPr>
          <w:cantSplit/>
          <w:trHeight w:val="3267"/>
          <w:jc w:val="center"/>
        </w:trPr>
        <w:tc>
          <w:tcPr>
            <w:tcW w:w="8660" w:type="dxa"/>
          </w:tcPr>
          <w:p w:rsidR="00AA59A9" w:rsidRPr="00AA59A9" w:rsidRDefault="00AA59A9" w:rsidP="00AA59A9">
            <w:pPr>
              <w:widowControl w:val="0"/>
              <w:tabs>
                <w:tab w:val="left" w:pos="0"/>
                <w:tab w:val="left" w:pos="720"/>
                <w:tab w:val="left" w:pos="1086"/>
                <w:tab w:val="left" w:pos="1440"/>
              </w:tabs>
              <w:suppressAutoHyphens/>
              <w:spacing w:before="120" w:after="0" w:line="240" w:lineRule="auto"/>
              <w:jc w:val="center"/>
              <w:rPr>
                <w:rFonts w:eastAsia="Times New Roman"/>
                <w:b/>
                <w:snapToGrid w:val="0"/>
                <w:szCs w:val="24"/>
                <w:lang w:val="en-US" w:eastAsia="en-US"/>
              </w:rPr>
            </w:pPr>
            <w:r w:rsidRPr="00AA59A9">
              <w:rPr>
                <w:rFonts w:eastAsia="Times New Roman"/>
                <w:noProof/>
                <w:snapToGrid w:val="0"/>
                <w:szCs w:val="24"/>
              </w:rPr>
              <mc:AlternateContent>
                <mc:Choice Requires="wps">
                  <w:drawing>
                    <wp:anchor distT="45720" distB="45720" distL="114300" distR="114300" simplePos="0" relativeHeight="251696128" behindDoc="0" locked="0" layoutInCell="1" allowOverlap="1" wp14:anchorId="677E66CC" wp14:editId="773A9179">
                      <wp:simplePos x="0" y="0"/>
                      <wp:positionH relativeFrom="margin">
                        <wp:posOffset>2599690</wp:posOffset>
                      </wp:positionH>
                      <wp:positionV relativeFrom="paragraph">
                        <wp:posOffset>1878965</wp:posOffset>
                      </wp:positionV>
                      <wp:extent cx="2658110" cy="276225"/>
                      <wp:effectExtent l="0" t="0" r="8890" b="9525"/>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76225"/>
                              </a:xfrm>
                              <a:prstGeom prst="rect">
                                <a:avLst/>
                              </a:prstGeom>
                              <a:solidFill>
                                <a:srgbClr val="FFFFFF"/>
                              </a:solidFill>
                              <a:ln w="9525">
                                <a:noFill/>
                                <a:miter lim="800000"/>
                                <a:headEnd/>
                                <a:tailEnd/>
                              </a:ln>
                            </wps:spPr>
                            <wps:txbx>
                              <w:txbxContent>
                                <w:p w:rsidR="00AA59A9" w:rsidRPr="00065138" w:rsidRDefault="00AA59A9" w:rsidP="00AA59A9">
                                  <w:pPr>
                                    <w:jc w:val="center"/>
                                    <w:rPr>
                                      <w:sz w:val="20"/>
                                      <w:szCs w:val="20"/>
                                      <w:lang w:eastAsia="ja-JP"/>
                                    </w:rPr>
                                  </w:pPr>
                                  <w:r w:rsidRPr="00854F9F">
                                    <w:rPr>
                                      <w:sz w:val="20"/>
                                      <w:szCs w:val="20"/>
                                      <w:lang w:eastAsia="ja-JP"/>
                                    </w:rPr>
                                    <w:t>(b) Normalized friction coefficient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3" o:spid="_x0000_s1035" type="#_x0000_t202" style="position:absolute;left:0;text-align:left;margin-left:204.7pt;margin-top:147.95pt;width:209.3pt;height:21.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" stroked="f">
                      <v:textbox>
                        <w:txbxContent>
                          <w:p w:rsidR="00AA59A9" w:rsidRPr="00065138" w:rsidRDefault="00AA59A9" w:rsidP="00AA59A9">
                            <w:pPr>
                              <w:jc w:val="center"/>
                              <w:rPr>
                                <w:sz w:val="20"/>
                                <w:szCs w:val="20"/>
                                <w:lang w:eastAsia="ja-JP"/>
                              </w:rPr>
                            </w:pPr>
                            <w:r w:rsidRPr="00854F9F">
                              <w:rPr>
                                <w:sz w:val="20"/>
                                <w:szCs w:val="20"/>
                                <w:lang w:eastAsia="ja-JP"/>
                              </w:rPr>
                              <w:t xml:space="preserve">(b) </w:t>
                            </w:r>
                            <w:proofErr w:type="spellStart"/>
                            <w:r w:rsidRPr="00854F9F">
                              <w:rPr>
                                <w:sz w:val="20"/>
                                <w:szCs w:val="20"/>
                                <w:lang w:eastAsia="ja-JP"/>
                              </w:rPr>
                              <w:t>Normalized</w:t>
                            </w:r>
                            <w:proofErr w:type="spellEnd"/>
                            <w:r w:rsidRPr="00854F9F">
                              <w:rPr>
                                <w:sz w:val="20"/>
                                <w:szCs w:val="20"/>
                                <w:lang w:eastAsia="ja-JP"/>
                              </w:rPr>
                              <w:t xml:space="preserve"> </w:t>
                            </w:r>
                            <w:proofErr w:type="spellStart"/>
                            <w:r w:rsidRPr="00854F9F">
                              <w:rPr>
                                <w:sz w:val="20"/>
                                <w:szCs w:val="20"/>
                                <w:lang w:eastAsia="ja-JP"/>
                              </w:rPr>
                              <w:t>friction</w:t>
                            </w:r>
                            <w:proofErr w:type="spellEnd"/>
                            <w:r w:rsidRPr="00854F9F">
                              <w:rPr>
                                <w:sz w:val="20"/>
                                <w:szCs w:val="20"/>
                                <w:lang w:eastAsia="ja-JP"/>
                              </w:rPr>
                              <w:t xml:space="preserve"> </w:t>
                            </w:r>
                            <w:proofErr w:type="spellStart"/>
                            <w:r w:rsidRPr="00854F9F">
                              <w:rPr>
                                <w:sz w:val="20"/>
                                <w:szCs w:val="20"/>
                                <w:lang w:eastAsia="ja-JP"/>
                              </w:rPr>
                              <w:t>coefficient</w:t>
                            </w:r>
                            <w:proofErr w:type="spellEnd"/>
                          </w:p>
                        </w:txbxContent>
                      </v:textbox>
                      <w10:wrap anchorx="margin"/>
                    </v:shape>
                  </w:pict>
                </mc:Fallback>
              </mc:AlternateContent>
            </w:r>
            <w:r w:rsidRPr="00AA59A9">
              <w:rPr>
                <w:rFonts w:eastAsia="Times New Roman"/>
                <w:noProof/>
                <w:snapToGrid w:val="0"/>
                <w:szCs w:val="24"/>
              </w:rPr>
              <mc:AlternateContent>
                <mc:Choice Requires="wps">
                  <w:drawing>
                    <wp:anchor distT="45720" distB="45720" distL="114300" distR="114300" simplePos="0" relativeHeight="251695104" behindDoc="0" locked="0" layoutInCell="1" allowOverlap="1" wp14:anchorId="1CEBC858" wp14:editId="1C719556">
                      <wp:simplePos x="0" y="0"/>
                      <wp:positionH relativeFrom="margin">
                        <wp:posOffset>100965</wp:posOffset>
                      </wp:positionH>
                      <wp:positionV relativeFrom="paragraph">
                        <wp:posOffset>1882775</wp:posOffset>
                      </wp:positionV>
                      <wp:extent cx="2276475" cy="276225"/>
                      <wp:effectExtent l="0" t="0" r="9525" b="9525"/>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065138" w:rsidRDefault="00AA59A9" w:rsidP="00AA59A9">
                                  <w:pPr>
                                    <w:jc w:val="center"/>
                                    <w:rPr>
                                      <w:sz w:val="20"/>
                                      <w:szCs w:val="20"/>
                                      <w:lang w:eastAsia="ja-JP"/>
                                    </w:rPr>
                                  </w:pPr>
                                  <w:r w:rsidRPr="00065138">
                                    <w:rPr>
                                      <w:rFonts w:hint="eastAsia"/>
                                      <w:sz w:val="20"/>
                                      <w:szCs w:val="20"/>
                                      <w:lang w:eastAsia="ja-JP"/>
                                    </w:rPr>
                                    <w:t>(a)</w:t>
                                  </w:r>
                                  <w:r w:rsidRPr="00065138">
                                    <w:rPr>
                                      <w:sz w:val="20"/>
                                      <w:szCs w:val="20"/>
                                      <w:lang w:eastAsia="ja-JP"/>
                                    </w:rPr>
                                    <w:t xml:space="preserve"> Friction coefficient</w:t>
                                  </w:r>
                                  <w:r w:rsidRPr="00065138">
                                    <w:rPr>
                                      <w:rFonts w:hint="eastAsia"/>
                                      <w:sz w:val="20"/>
                                      <w:szCs w:val="20"/>
                                      <w:lang w:eastAsia="ja-JP"/>
                                    </w:rPr>
                                    <w:t xml:space="preserve"> vs.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036" type="#_x0000_t202" style="position:absolute;left:0;text-align:left;margin-left:7.95pt;margin-top:148.25pt;width:179.25pt;height:2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" stroked="f">
                      <v:textbox>
                        <w:txbxContent>
                          <w:p w:rsidR="00AA59A9" w:rsidRPr="00065138" w:rsidRDefault="00AA59A9" w:rsidP="00AA59A9">
                            <w:pPr>
                              <w:jc w:val="center"/>
                              <w:rPr>
                                <w:sz w:val="20"/>
                                <w:szCs w:val="20"/>
                                <w:lang w:eastAsia="ja-JP"/>
                              </w:rPr>
                            </w:pPr>
                            <w:r w:rsidRPr="00065138">
                              <w:rPr>
                                <w:rFonts w:hint="eastAsia"/>
                                <w:sz w:val="20"/>
                                <w:szCs w:val="20"/>
                                <w:lang w:eastAsia="ja-JP"/>
                              </w:rPr>
                              <w:t>(a)</w:t>
                            </w:r>
                            <w:r w:rsidRPr="00065138">
                              <w:rPr>
                                <w:sz w:val="20"/>
                                <w:szCs w:val="20"/>
                                <w:lang w:eastAsia="ja-JP"/>
                              </w:rPr>
                              <w:t xml:space="preserve"> </w:t>
                            </w:r>
                            <w:proofErr w:type="spellStart"/>
                            <w:r w:rsidRPr="00065138">
                              <w:rPr>
                                <w:sz w:val="20"/>
                                <w:szCs w:val="20"/>
                                <w:lang w:eastAsia="ja-JP"/>
                              </w:rPr>
                              <w:t>Friction</w:t>
                            </w:r>
                            <w:proofErr w:type="spellEnd"/>
                            <w:r w:rsidRPr="00065138">
                              <w:rPr>
                                <w:sz w:val="20"/>
                                <w:szCs w:val="20"/>
                                <w:lang w:eastAsia="ja-JP"/>
                              </w:rPr>
                              <w:t xml:space="preserve"> </w:t>
                            </w:r>
                            <w:proofErr w:type="spellStart"/>
                            <w:r w:rsidRPr="00065138">
                              <w:rPr>
                                <w:sz w:val="20"/>
                                <w:szCs w:val="20"/>
                                <w:lang w:eastAsia="ja-JP"/>
                              </w:rPr>
                              <w:t>coefficient</w:t>
                            </w:r>
                            <w:proofErr w:type="spellEnd"/>
                            <w:r w:rsidRPr="00065138">
                              <w:rPr>
                                <w:rFonts w:hint="eastAsia"/>
                                <w:sz w:val="20"/>
                                <w:szCs w:val="20"/>
                                <w:lang w:eastAsia="ja-JP"/>
                              </w:rPr>
                              <w:t xml:space="preserve"> </w:t>
                            </w:r>
                            <w:proofErr w:type="spellStart"/>
                            <w:r w:rsidRPr="00065138">
                              <w:rPr>
                                <w:rFonts w:hint="eastAsia"/>
                                <w:sz w:val="20"/>
                                <w:szCs w:val="20"/>
                                <w:lang w:eastAsia="ja-JP"/>
                              </w:rPr>
                              <w:t>vs</w:t>
                            </w:r>
                            <w:proofErr w:type="spellEnd"/>
                            <w:r w:rsidRPr="00065138">
                              <w:rPr>
                                <w:rFonts w:hint="eastAsia"/>
                                <w:sz w:val="20"/>
                                <w:szCs w:val="20"/>
                                <w:lang w:eastAsia="ja-JP"/>
                              </w:rPr>
                              <w:t xml:space="preserve">. </w:t>
                            </w:r>
                            <w:proofErr w:type="spellStart"/>
                            <w:r w:rsidRPr="00065138">
                              <w:rPr>
                                <w:rFonts w:hint="eastAsia"/>
                                <w:sz w:val="20"/>
                                <w:szCs w:val="20"/>
                                <w:lang w:eastAsia="ja-JP"/>
                              </w:rPr>
                              <w:t>temperature</w:t>
                            </w:r>
                            <w:proofErr w:type="spellEnd"/>
                          </w:p>
                        </w:txbxContent>
                      </v:textbox>
                      <w10:wrap anchorx="margin"/>
                    </v:shape>
                  </w:pict>
                </mc:Fallback>
              </mc:AlternateContent>
            </w:r>
            <w:r w:rsidRPr="00AA59A9">
              <w:rPr>
                <w:rFonts w:eastAsia="Times New Roman"/>
                <w:noProof/>
                <w:snapToGrid w:val="0"/>
                <w:szCs w:val="24"/>
              </w:rPr>
              <w:drawing>
                <wp:anchor distT="0" distB="0" distL="114300" distR="114300" simplePos="0" relativeHeight="251705344" behindDoc="0" locked="0" layoutInCell="1" allowOverlap="1" wp14:anchorId="4C7AD504" wp14:editId="1F4ACCF4">
                  <wp:simplePos x="0" y="0"/>
                  <wp:positionH relativeFrom="column">
                    <wp:posOffset>153670</wp:posOffset>
                  </wp:positionH>
                  <wp:positionV relativeFrom="paragraph">
                    <wp:posOffset>274320</wp:posOffset>
                  </wp:positionV>
                  <wp:extent cx="2152650" cy="1600200"/>
                  <wp:effectExtent l="0" t="0" r="0" b="0"/>
                  <wp:wrapNone/>
                  <wp:docPr id="14"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526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b/>
                <w:noProof/>
                <w:snapToGrid w:val="0"/>
                <w:szCs w:val="24"/>
              </w:rPr>
              <w:drawing>
                <wp:anchor distT="0" distB="0" distL="114300" distR="114300" simplePos="0" relativeHeight="251707392" behindDoc="0" locked="0" layoutInCell="1" allowOverlap="1" wp14:anchorId="13A55F98" wp14:editId="4A51117A">
                  <wp:simplePos x="0" y="0"/>
                  <wp:positionH relativeFrom="column">
                    <wp:posOffset>2714625</wp:posOffset>
                  </wp:positionH>
                  <wp:positionV relativeFrom="paragraph">
                    <wp:posOffset>276225</wp:posOffset>
                  </wp:positionV>
                  <wp:extent cx="2505075" cy="1600200"/>
                  <wp:effectExtent l="0" t="0" r="9525" b="0"/>
                  <wp:wrapNone/>
                  <wp:docPr id="15"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050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zCs w:val="24"/>
              </w:rPr>
              <w:drawing>
                <wp:anchor distT="0" distB="0" distL="114300" distR="114300" simplePos="0" relativeHeight="251706368" behindDoc="0" locked="0" layoutInCell="1" allowOverlap="1" wp14:anchorId="23184532" wp14:editId="75235AC4">
                  <wp:simplePos x="0" y="0"/>
                  <wp:positionH relativeFrom="column">
                    <wp:posOffset>640080</wp:posOffset>
                  </wp:positionH>
                  <wp:positionV relativeFrom="paragraph">
                    <wp:posOffset>36830</wp:posOffset>
                  </wp:positionV>
                  <wp:extent cx="4000500" cy="238125"/>
                  <wp:effectExtent l="0" t="0" r="0" b="9525"/>
                  <wp:wrapNone/>
                  <wp:docPr id="16" name="グラフィックス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embed="rId185"/>
                              </a:ext>
                            </a:extLst>
                          </a:blip>
                          <a:stretch>
                            <a:fillRect/>
                          </a:stretch>
                        </pic:blipFill>
                        <pic:spPr>
                          <a:xfrm>
                            <a:off x="0" y="0"/>
                            <a:ext cx="4000500" cy="238125"/>
                          </a:xfrm>
                          <a:prstGeom prst="rect">
                            <a:avLst/>
                          </a:prstGeom>
                        </pic:spPr>
                      </pic:pic>
                    </a:graphicData>
                  </a:graphic>
                </wp:anchor>
              </w:drawing>
            </w:r>
            <w:r w:rsidRPr="00AA59A9">
              <w:rPr>
                <w:rFonts w:eastAsia="Times New Roman"/>
                <w:b/>
                <w:snapToGrid w:val="0"/>
                <w:szCs w:val="24"/>
                <w:lang w:val="en-US" w:eastAsia="en-US"/>
              </w:rPr>
              <w:t xml:space="preserve"> </w: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w:t>
      </w:r>
      <w:r w:rsidRPr="00AA59A9">
        <w:rPr>
          <w:rFonts w:eastAsia="MS Mincho" w:hint="eastAsia"/>
          <w:snapToGrid w:val="0"/>
          <w:sz w:val="20"/>
          <w:szCs w:val="20"/>
          <w:lang w:val="en-US" w:eastAsia="ja-JP"/>
        </w:rPr>
        <w:t>5</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Friction coefficient obtained from tests</w:t>
      </w: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p w:rsidR="00AA59A9" w:rsidRPr="00AA59A9" w:rsidRDefault="00AA59A9" w:rsidP="00AA59A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AA59A9">
        <w:rPr>
          <w:rFonts w:eastAsia="Times New Roman"/>
          <w:b/>
          <w:caps/>
          <w:snapToGrid w:val="0"/>
          <w:szCs w:val="24"/>
          <w:lang w:val="en-US" w:eastAsia="en-US"/>
        </w:rPr>
        <w:t>3. numerical analysis</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3.1 Analysis Flow</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noProof/>
          <w:snapToGrid w:val="0"/>
          <w:szCs w:val="24"/>
        </w:rPr>
        <w:drawing>
          <wp:anchor distT="0" distB="0" distL="114300" distR="114300" simplePos="0" relativeHeight="251679744" behindDoc="0" locked="0" layoutInCell="1" allowOverlap="1" wp14:anchorId="685DF59B" wp14:editId="77A4246E">
            <wp:simplePos x="0" y="0"/>
            <wp:positionH relativeFrom="column">
              <wp:posOffset>1807845</wp:posOffset>
            </wp:positionH>
            <wp:positionV relativeFrom="paragraph">
              <wp:posOffset>117948</wp:posOffset>
            </wp:positionV>
            <wp:extent cx="2543175" cy="2981325"/>
            <wp:effectExtent l="0" t="0" r="9525" b="9525"/>
            <wp:wrapNone/>
            <wp:docPr id="17" name="グラフィックス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r:embed="rId1066"/>
                        </a:ext>
                      </a:extLst>
                    </a:blip>
                    <a:stretch>
                      <a:fillRect/>
                    </a:stretch>
                  </pic:blipFill>
                  <pic:spPr>
                    <a:xfrm>
                      <a:off x="0" y="0"/>
                      <a:ext cx="2543175" cy="2981325"/>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8983"/>
      </w:tblGrid>
      <w:tr w:rsidR="00AA59A9" w:rsidRPr="00AA59A9" w:rsidTr="00FF6B28">
        <w:trPr>
          <w:cantSplit/>
          <w:trHeight w:val="4527"/>
          <w:jc w:val="center"/>
        </w:trPr>
        <w:tc>
          <w:tcPr>
            <w:tcW w:w="8983"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4"/>
          <w:lang w:val="en-US" w:eastAsia="en-US"/>
        </w:rPr>
      </w:pPr>
      <w:r w:rsidRPr="00AA59A9">
        <w:rPr>
          <w:rFonts w:eastAsia="Times New Roman"/>
          <w:snapToGrid w:val="0"/>
          <w:sz w:val="20"/>
          <w:szCs w:val="24"/>
          <w:lang w:val="en-US" w:eastAsia="en-US"/>
        </w:rPr>
        <w:t xml:space="preserve">Figure </w:t>
      </w:r>
      <w:r w:rsidRPr="00AA59A9">
        <w:rPr>
          <w:rFonts w:eastAsia="MS Mincho" w:hint="eastAsia"/>
          <w:snapToGrid w:val="0"/>
          <w:sz w:val="20"/>
          <w:szCs w:val="24"/>
          <w:lang w:val="en-US" w:eastAsia="ja-JP"/>
        </w:rPr>
        <w:t>6</w:t>
      </w:r>
      <w:r w:rsidRPr="00AA59A9">
        <w:rPr>
          <w:rFonts w:eastAsia="Times New Roman"/>
          <w:snapToGrid w:val="0"/>
          <w:sz w:val="20"/>
          <w:szCs w:val="24"/>
          <w:lang w:val="en-US" w:eastAsia="en-US"/>
        </w:rPr>
        <w:t>. Flowchart of thermal-mechanical coupled analysis</w:t>
      </w:r>
    </w:p>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 xml:space="preserve">The numerical analysis model consists of a thermal conductivity and seismic response analysis. The model was implemented in the program OpenSees </w:t>
      </w:r>
      <w:r w:rsidRPr="00AA59A9">
        <w:rPr>
          <w:rFonts w:eastAsia="MS Mincho" w:hint="eastAsia"/>
          <w:snapToGrid w:val="0"/>
          <w:szCs w:val="24"/>
          <w:lang w:val="en-US" w:eastAsia="ja-JP"/>
        </w:rPr>
        <w:t>(McKenna 2019)</w:t>
      </w:r>
      <w:r w:rsidRPr="00AA59A9">
        <w:rPr>
          <w:rFonts w:eastAsia="Times New Roman"/>
          <w:snapToGrid w:val="0"/>
          <w:szCs w:val="24"/>
          <w:lang w:val="en-US" w:eastAsia="en-US"/>
        </w:rPr>
        <w:t xml:space="preserve">. Both analyses are performed interactively by </w:t>
      </w:r>
      <w:r w:rsidRPr="00AA59A9">
        <w:rPr>
          <w:rFonts w:eastAsia="Times New Roman"/>
          <w:snapToGrid w:val="0"/>
          <w:szCs w:val="24"/>
          <w:lang w:val="en-US" w:eastAsia="en-US"/>
        </w:rPr>
        <w:lastRenderedPageBreak/>
        <w:t>updating their parameters incrementally at each time step.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6</w:t>
      </w:r>
      <w:r w:rsidRPr="00AA59A9">
        <w:rPr>
          <w:rFonts w:eastAsia="Times New Roman"/>
          <w:snapToGrid w:val="0"/>
          <w:szCs w:val="24"/>
          <w:lang w:val="en-US" w:eastAsia="en-US"/>
        </w:rPr>
        <w:t xml:space="preserve"> shows a flowchart of the thermal-mechanical coupled analysis. This model was constructed by refining an existing model that the authors had previously developed for elastomeric seismic isolation bearings </w:t>
      </w:r>
      <w:r w:rsidRPr="00AA59A9">
        <w:rPr>
          <w:rFonts w:eastAsia="MS Mincho" w:hint="eastAsia"/>
          <w:snapToGrid w:val="0"/>
          <w:szCs w:val="24"/>
          <w:lang w:val="en-US" w:eastAsia="ja-JP"/>
        </w:rPr>
        <w:t>(Kikuchi 2018A)</w:t>
      </w:r>
      <w:r w:rsidRPr="00AA59A9">
        <w:rPr>
          <w:rFonts w:eastAsia="Times New Roman"/>
          <w:snapToGrid w:val="0"/>
          <w:szCs w:val="24"/>
          <w:lang w:val="en-US" w:eastAsia="en-US"/>
        </w:rPr>
        <w:t>.</w:t>
      </w:r>
      <w:r w:rsidRPr="00AA59A9">
        <w:rPr>
          <w:rFonts w:ascii="MS Mincho" w:eastAsia="MS Mincho" w:hAnsi="MS Mincho" w:hint="eastAsia"/>
          <w:snapToGrid w:val="0"/>
          <w:szCs w:val="24"/>
          <w:lang w:val="en-US" w:eastAsia="ja-JP"/>
        </w:rPr>
        <w:t xml:space="preserve"> </w:t>
      </w:r>
      <w:r w:rsidRPr="00AA59A9">
        <w:rPr>
          <w:rFonts w:eastAsia="Times New Roman"/>
          <w:snapToGrid w:val="0"/>
          <w:szCs w:val="24"/>
          <w:lang w:val="en-US" w:eastAsia="en-US"/>
        </w:rPr>
        <w:t>First, the mechanical properties of the sliding bearings are updated at a certain time step through the use of Eq</w:t>
      </w:r>
      <w:r w:rsidRPr="00AA59A9">
        <w:rPr>
          <w:rFonts w:eastAsia="MS Mincho" w:hint="eastAsia"/>
          <w:snapToGrid w:val="0"/>
          <w:szCs w:val="24"/>
          <w:lang w:val="en-US" w:eastAsia="ja-JP"/>
        </w:rPr>
        <w:t xml:space="preserve">uation </w:t>
      </w:r>
      <w:r w:rsidRPr="00AA59A9">
        <w:rPr>
          <w:rFonts w:eastAsia="Times New Roman"/>
          <w:snapToGrid w:val="0"/>
          <w:szCs w:val="24"/>
          <w:lang w:val="en-US" w:eastAsia="en-US"/>
        </w:rPr>
        <w:t xml:space="preserve">2 in which the temperature of the sliding plate was obtained in the previous analysis step. </w:t>
      </w:r>
      <w:r w:rsidRPr="00AA59A9">
        <w:rPr>
          <w:rFonts w:eastAsia="MS Mincho" w:hint="eastAsia"/>
          <w:snapToGrid w:val="0"/>
          <w:szCs w:val="24"/>
          <w:lang w:val="en-US" w:eastAsia="ja-JP"/>
        </w:rPr>
        <w:t xml:space="preserve">Equation 2 was quantified from the multi-cycle loading test results, and contains the mechanical properties of the sliding bearing under high temperature. </w:t>
      </w:r>
      <w:r w:rsidRPr="00AA59A9">
        <w:rPr>
          <w:rFonts w:eastAsia="Times New Roman"/>
          <w:snapToGrid w:val="0"/>
          <w:szCs w:val="24"/>
          <w:lang w:val="en-US" w:eastAsia="en-US"/>
        </w:rPr>
        <w:t>Then, the seismic response analysis is conducted using the updated parameters. The hysteresis model shown in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 (c) is applied for the sliding bearing in the seismic response analysis.  Accordingly, an energy increment absorbed by the sliding bearing, </w:t>
      </w:r>
      <w:r w:rsidRPr="00AA59A9">
        <w:rPr>
          <w:rFonts w:ascii="Symbol" w:eastAsia="Times New Roman" w:hAnsi="Symbol"/>
          <w:i/>
          <w:snapToGrid w:val="0"/>
          <w:szCs w:val="24"/>
          <w:lang w:val="en-US" w:eastAsia="en-US"/>
        </w:rPr>
        <w:t></w:t>
      </w:r>
      <w:r w:rsidRPr="00AA59A9">
        <w:rPr>
          <w:rFonts w:eastAsia="Times New Roman"/>
          <w:i/>
          <w:snapToGrid w:val="0"/>
          <w:szCs w:val="24"/>
          <w:lang w:val="en-US" w:eastAsia="en-US"/>
        </w:rPr>
        <w:t>E</w:t>
      </w:r>
      <w:r w:rsidRPr="00AA59A9">
        <w:rPr>
          <w:rFonts w:eastAsia="Times New Roman"/>
          <w:snapToGrid w:val="0"/>
          <w:szCs w:val="24"/>
          <w:lang w:val="en-US" w:eastAsia="en-US"/>
        </w:rPr>
        <w:t xml:space="preserve">, is calculated at the end of the time increment. Next, </w:t>
      </w:r>
      <w:r w:rsidRPr="00AA59A9">
        <w:rPr>
          <w:rFonts w:ascii="Symbol" w:eastAsia="Times New Roman" w:hAnsi="Symbol"/>
          <w:i/>
          <w:snapToGrid w:val="0"/>
          <w:szCs w:val="24"/>
          <w:lang w:val="en-US" w:eastAsia="en-US"/>
        </w:rPr>
        <w:t></w:t>
      </w:r>
      <w:r w:rsidRPr="00AA59A9">
        <w:rPr>
          <w:rFonts w:eastAsia="Times New Roman"/>
          <w:i/>
          <w:snapToGrid w:val="0"/>
          <w:szCs w:val="24"/>
          <w:lang w:val="en-US" w:eastAsia="en-US"/>
        </w:rPr>
        <w:t>E</w:t>
      </w:r>
      <w:r w:rsidRPr="00AA59A9">
        <w:rPr>
          <w:rFonts w:eastAsia="Times New Roman"/>
          <w:snapToGrid w:val="0"/>
          <w:szCs w:val="24"/>
          <w:lang w:val="en-US" w:eastAsia="en-US"/>
        </w:rPr>
        <w:t xml:space="preserve"> is distributed to the surface of the sliding plate where the sliding material contacts, then thermal conductivity analysis is conducted. Note that the contact area of the sliding material to the surface of the sliding plate is updated in accordance with the movement and deformation of the rubber pad at each analysis step. Eventually, the temperature of the sliding plate for the next analysis step is obtained. These procedures are repeated until the end of the analysis steps.</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A finite volume method was used for the thermal conductivity analysis</w:t>
      </w:r>
      <w:r w:rsidRPr="00AA59A9">
        <w:rPr>
          <w:rFonts w:eastAsia="MS Mincho" w:hint="eastAsia"/>
          <w:snapToGrid w:val="0"/>
          <w:szCs w:val="24"/>
          <w:lang w:val="en-US" w:eastAsia="ja-JP"/>
        </w:rPr>
        <w:t xml:space="preserve"> (Kikuchi 2018B)</w:t>
      </w:r>
      <w:r w:rsidRPr="00AA59A9">
        <w:rPr>
          <w:rFonts w:eastAsia="Times New Roman"/>
          <w:snapToGrid w:val="0"/>
          <w:szCs w:val="24"/>
          <w:lang w:val="en-US" w:eastAsia="en-US"/>
        </w:rPr>
        <w:t>.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7</w:t>
      </w:r>
      <w:r w:rsidRPr="00AA59A9">
        <w:rPr>
          <w:rFonts w:eastAsia="Times New Roman"/>
          <w:snapToGrid w:val="0"/>
          <w:szCs w:val="24"/>
          <w:lang w:val="en-US" w:eastAsia="en-US"/>
        </w:rPr>
        <w:t xml:space="preserve"> shows the three-dimensional analysis model for the sliding bearing used in the test. The cell thickness of the sliding plate (SUS) and the base plate (steel) were 2 and 5 mm, respectively. Each cell of both plates measured 20 × 20 mm in the horizontal direction. The material constants used for the analysis are summarized in Table 2. The Newmark beta method was used for the seismic response analysis </w:t>
      </w:r>
      <w:r w:rsidRPr="00AA59A9">
        <w:rPr>
          <w:rFonts w:eastAsia="MS Mincho" w:hint="eastAsia"/>
          <w:snapToGrid w:val="0"/>
          <w:szCs w:val="24"/>
          <w:lang w:val="en-US" w:eastAsia="ja-JP"/>
        </w:rPr>
        <w:t>(Newmark 1954)</w:t>
      </w:r>
      <w:r w:rsidRPr="00AA59A9">
        <w:rPr>
          <w:rFonts w:eastAsia="Times New Roman"/>
          <w:snapToGrid w:val="0"/>
          <w:szCs w:val="24"/>
          <w:lang w:val="en-US" w:eastAsia="en-US"/>
        </w:rPr>
        <w:t>. It has been widely used in the numerical evaluation of the nonlinear dynamic response of structures as a method of numerical time integration. The constant average acceleration method (</w:t>
      </w:r>
      <w:r w:rsidRPr="00AA59A9">
        <w:rPr>
          <w:rFonts w:ascii="Symbol" w:eastAsia="Times New Roman" w:hAnsi="Symbol"/>
          <w:i/>
          <w:snapToGrid w:val="0"/>
          <w:szCs w:val="24"/>
          <w:lang w:val="en-US" w:eastAsia="en-US"/>
        </w:rPr>
        <w:t></w:t>
      </w:r>
      <w:r w:rsidRPr="00AA59A9">
        <w:rPr>
          <w:rFonts w:eastAsia="Times New Roman"/>
          <w:snapToGrid w:val="0"/>
          <w:szCs w:val="24"/>
          <w:lang w:val="en-US" w:eastAsia="en-US"/>
        </w:rPr>
        <w:t xml:space="preserve"> =1/4) was used as an option of the Newmark beta method in this paper.</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noProof/>
          <w:snapToGrid w:val="0"/>
          <w:szCs w:val="24"/>
        </w:rPr>
        <w:drawing>
          <wp:anchor distT="0" distB="0" distL="114300" distR="114300" simplePos="0" relativeHeight="251668480" behindDoc="0" locked="0" layoutInCell="1" allowOverlap="1" wp14:anchorId="6F168A17" wp14:editId="4EBC9768">
            <wp:simplePos x="0" y="0"/>
            <wp:positionH relativeFrom="column">
              <wp:posOffset>1718614</wp:posOffset>
            </wp:positionH>
            <wp:positionV relativeFrom="paragraph">
              <wp:posOffset>123825</wp:posOffset>
            </wp:positionV>
            <wp:extent cx="2571750" cy="1600200"/>
            <wp:effectExtent l="0" t="0" r="0" b="0"/>
            <wp:wrapNone/>
            <wp:docPr id="18" name="グラフィックス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r:embed="rId1068"/>
                        </a:ext>
                      </a:extLst>
                    </a:blip>
                    <a:stretch>
                      <a:fillRect/>
                    </a:stretch>
                  </pic:blipFill>
                  <pic:spPr>
                    <a:xfrm>
                      <a:off x="0" y="0"/>
                      <a:ext cx="2571750" cy="1600200"/>
                    </a:xfrm>
                    <a:prstGeom prst="rect">
                      <a:avLst/>
                    </a:prstGeom>
                  </pic:spPr>
                </pic:pic>
              </a:graphicData>
            </a:graphic>
          </wp:anchor>
        </w:drawing>
      </w:r>
    </w:p>
    <w:tbl>
      <w:tblPr>
        <w:tblW w:w="0" w:type="auto"/>
        <w:jc w:val="center"/>
        <w:tblLayout w:type="fixed"/>
        <w:tblLook w:val="0000" w:firstRow="0" w:lastRow="0" w:firstColumn="0" w:lastColumn="0" w:noHBand="0" w:noVBand="0"/>
      </w:tblPr>
      <w:tblGrid>
        <w:gridCol w:w="8597"/>
      </w:tblGrid>
      <w:tr w:rsidR="00AA59A9" w:rsidRPr="00AA59A9" w:rsidTr="00FF6B28">
        <w:trPr>
          <w:cantSplit/>
          <w:trHeight w:val="2364"/>
          <w:jc w:val="center"/>
        </w:trPr>
        <w:tc>
          <w:tcPr>
            <w:tcW w:w="8597"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w:t>
      </w:r>
      <w:r w:rsidRPr="00AA59A9">
        <w:rPr>
          <w:rFonts w:eastAsia="MS Mincho" w:hint="eastAsia"/>
          <w:snapToGrid w:val="0"/>
          <w:sz w:val="20"/>
          <w:szCs w:val="20"/>
          <w:lang w:val="en-US" w:eastAsia="ja-JP"/>
        </w:rPr>
        <w:t>7</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Thermal conductivity analysis model for sliding bearing</w:t>
      </w:r>
    </w:p>
    <w:p w:rsidR="00AA59A9" w:rsidRPr="00AA59A9" w:rsidRDefault="00AA59A9" w:rsidP="00AA59A9">
      <w:pPr>
        <w:widowControl w:val="0"/>
        <w:spacing w:after="0" w:line="240" w:lineRule="auto"/>
        <w:jc w:val="center"/>
        <w:rPr>
          <w:rFonts w:eastAsia="Times New Roman"/>
          <w:snapToGrid w:val="0"/>
          <w:sz w:val="2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4"/>
          <w:lang w:val="en-US" w:eastAsia="en-US"/>
        </w:rPr>
      </w:pPr>
      <w:r w:rsidRPr="00AA59A9">
        <w:rPr>
          <w:rFonts w:eastAsia="Times New Roman"/>
          <w:snapToGrid w:val="0"/>
          <w:sz w:val="20"/>
          <w:szCs w:val="24"/>
          <w:lang w:val="en-US" w:eastAsia="en-US"/>
        </w:rPr>
        <w:t>Table 2. Material constants for thermal conductivity analysis</w:t>
      </w:r>
    </w:p>
    <w:p w:rsidR="00AA59A9" w:rsidRPr="00AA59A9" w:rsidRDefault="00AA59A9" w:rsidP="00AA59A9">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1215"/>
        <w:gridCol w:w="2431"/>
        <w:gridCol w:w="1105"/>
        <w:gridCol w:w="2425"/>
      </w:tblGrid>
      <w:tr w:rsidR="00AA59A9" w:rsidRPr="00AA59A9" w:rsidTr="00FF6B28">
        <w:trPr>
          <w:cantSplit/>
          <w:trHeight w:val="355"/>
          <w:jc w:val="center"/>
        </w:trPr>
        <w:tc>
          <w:tcPr>
            <w:tcW w:w="1215"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Material</w:t>
            </w:r>
          </w:p>
          <w:p w:rsidR="00AA59A9" w:rsidRPr="00AA59A9" w:rsidRDefault="00AA59A9" w:rsidP="00AA59A9">
            <w:pPr>
              <w:widowControl w:val="0"/>
              <w:spacing w:after="0" w:line="240" w:lineRule="auto"/>
              <w:jc w:val="both"/>
              <w:rPr>
                <w:rFonts w:eastAsia="Times New Roman"/>
                <w:b/>
                <w:snapToGrid w:val="0"/>
                <w:szCs w:val="24"/>
                <w:lang w:val="en-US" w:eastAsia="en-US"/>
              </w:rPr>
            </w:pPr>
          </w:p>
        </w:tc>
        <w:tc>
          <w:tcPr>
            <w:tcW w:w="2431"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Thermal conductivity</w:t>
            </w:r>
          </w:p>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[W/(m∙K)]</w:t>
            </w:r>
          </w:p>
        </w:tc>
        <w:tc>
          <w:tcPr>
            <w:tcW w:w="1105"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Density</w:t>
            </w:r>
          </w:p>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[g/cm3]</w:t>
            </w:r>
          </w:p>
        </w:tc>
        <w:tc>
          <w:tcPr>
            <w:tcW w:w="2425"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Specific heat capacity</w:t>
            </w:r>
          </w:p>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[J/(g∙K)]</w:t>
            </w:r>
          </w:p>
        </w:tc>
      </w:tr>
      <w:tr w:rsidR="00AA59A9" w:rsidRPr="00AA59A9" w:rsidTr="00FF6B28">
        <w:trPr>
          <w:trHeight w:val="355"/>
          <w:jc w:val="center"/>
        </w:trPr>
        <w:tc>
          <w:tcPr>
            <w:tcW w:w="1215" w:type="dxa"/>
            <w:tcBorders>
              <w:top w:val="single" w:sz="4" w:space="0" w:color="auto"/>
            </w:tcBorders>
            <w:vAlign w:val="center"/>
          </w:tcPr>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SUS</w:t>
            </w:r>
          </w:p>
        </w:tc>
        <w:tc>
          <w:tcPr>
            <w:tcW w:w="2431"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1</w:t>
            </w:r>
            <w:r w:rsidRPr="00AA59A9">
              <w:rPr>
                <w:rFonts w:eastAsia="MS Mincho"/>
                <w:snapToGrid w:val="0"/>
                <w:szCs w:val="24"/>
                <w:lang w:val="en-US" w:eastAsia="ja-JP"/>
              </w:rPr>
              <w:t>6.0</w:t>
            </w:r>
          </w:p>
        </w:tc>
        <w:tc>
          <w:tcPr>
            <w:tcW w:w="1105"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7</w:t>
            </w:r>
            <w:r w:rsidRPr="00AA59A9">
              <w:rPr>
                <w:rFonts w:eastAsia="MS Mincho"/>
                <w:snapToGrid w:val="0"/>
                <w:szCs w:val="24"/>
                <w:lang w:val="en-US" w:eastAsia="ja-JP"/>
              </w:rPr>
              <w:t>.93</w:t>
            </w:r>
          </w:p>
        </w:tc>
        <w:tc>
          <w:tcPr>
            <w:tcW w:w="2425"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0</w:t>
            </w:r>
            <w:r w:rsidRPr="00AA59A9">
              <w:rPr>
                <w:rFonts w:eastAsia="MS Mincho"/>
                <w:snapToGrid w:val="0"/>
                <w:szCs w:val="24"/>
                <w:lang w:val="en-US" w:eastAsia="ja-JP"/>
              </w:rPr>
              <w:t>.500</w:t>
            </w:r>
          </w:p>
        </w:tc>
      </w:tr>
      <w:tr w:rsidR="00AA59A9" w:rsidRPr="00AA59A9" w:rsidTr="00FF6B28">
        <w:trPr>
          <w:trHeight w:val="355"/>
          <w:jc w:val="center"/>
        </w:trPr>
        <w:tc>
          <w:tcPr>
            <w:tcW w:w="1215"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S</w:t>
            </w:r>
            <w:r w:rsidRPr="00AA59A9">
              <w:rPr>
                <w:rFonts w:eastAsia="MS Mincho"/>
                <w:snapToGrid w:val="0"/>
                <w:szCs w:val="24"/>
                <w:lang w:val="en-US" w:eastAsia="ja-JP"/>
              </w:rPr>
              <w:t>teel</w:t>
            </w:r>
          </w:p>
        </w:tc>
        <w:tc>
          <w:tcPr>
            <w:tcW w:w="2431"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5</w:t>
            </w:r>
            <w:r w:rsidRPr="00AA59A9">
              <w:rPr>
                <w:rFonts w:eastAsia="MS Mincho"/>
                <w:snapToGrid w:val="0"/>
                <w:szCs w:val="24"/>
                <w:lang w:val="en-US" w:eastAsia="ja-JP"/>
              </w:rPr>
              <w:t>9.0</w:t>
            </w:r>
          </w:p>
        </w:tc>
        <w:tc>
          <w:tcPr>
            <w:tcW w:w="1105"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7</w:t>
            </w:r>
            <w:r w:rsidRPr="00AA59A9">
              <w:rPr>
                <w:rFonts w:eastAsia="MS Mincho"/>
                <w:snapToGrid w:val="0"/>
                <w:szCs w:val="24"/>
                <w:lang w:val="en-US" w:eastAsia="ja-JP"/>
              </w:rPr>
              <w:t>.86</w:t>
            </w:r>
          </w:p>
        </w:tc>
        <w:tc>
          <w:tcPr>
            <w:tcW w:w="2425"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0</w:t>
            </w:r>
            <w:r w:rsidRPr="00AA59A9">
              <w:rPr>
                <w:rFonts w:eastAsia="MS Mincho"/>
                <w:snapToGrid w:val="0"/>
                <w:szCs w:val="24"/>
                <w:lang w:val="en-US" w:eastAsia="ja-JP"/>
              </w:rPr>
              <w:t>.473</w:t>
            </w:r>
          </w:p>
        </w:tc>
      </w:tr>
    </w:tbl>
    <w:p w:rsidR="00AA59A9" w:rsidRPr="00AA59A9" w:rsidRDefault="00AA59A9" w:rsidP="00AA59A9">
      <w:pPr>
        <w:widowControl w:val="0"/>
        <w:tabs>
          <w:tab w:val="left" w:pos="0"/>
        </w:tabs>
        <w:suppressAutoHyphens/>
        <w:spacing w:after="0" w:line="240" w:lineRule="auto"/>
        <w:jc w:val="both"/>
        <w:rPr>
          <w:rFonts w:eastAsia="MS Mincho"/>
          <w:snapToGrid w:val="0"/>
          <w:szCs w:val="24"/>
          <w:lang w:val="en-US" w:eastAsia="ja-JP"/>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3.2 Simulation Analysis</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Simulation analysis was conducted for the cyclic loading tests described in the previous section. Time step intervals were 0.01 and 0.002 second for the seismic response and the thermal conductivity analysis, respectively. Thus, five steps of the thermal conductivity analysis were carried out in one step of the seismic response analysis.</w:t>
      </w:r>
      <w:r w:rsidRPr="00AA59A9">
        <w:rPr>
          <w:rFonts w:eastAsia="MS Mincho" w:hint="eastAsia"/>
          <w:snapToGrid w:val="0"/>
          <w:szCs w:val="24"/>
          <w:lang w:val="en-US" w:eastAsia="ja-JP"/>
        </w:rPr>
        <w:t xml:space="preserve"> Distributed energy to the sliding plate was 95</w:t>
      </w:r>
      <w:r w:rsidRPr="00AA59A9">
        <w:rPr>
          <w:rFonts w:eastAsia="MS Mincho"/>
          <w:snapToGrid w:val="0"/>
          <w:szCs w:val="24"/>
          <w:lang w:val="en-US" w:eastAsia="ja-JP"/>
        </w:rPr>
        <w:t>%</w:t>
      </w:r>
      <w:r w:rsidRPr="00AA59A9">
        <w:rPr>
          <w:rFonts w:eastAsia="MS Mincho" w:hint="eastAsia"/>
          <w:snapToGrid w:val="0"/>
          <w:szCs w:val="24"/>
          <w:lang w:val="en-US" w:eastAsia="ja-JP"/>
        </w:rPr>
        <w:t xml:space="preserve"> of the hysteretic energy absorbed by the sliding bearing, in consideration of the heat dissipation to the rubber bearing. </w:t>
      </w:r>
      <w:r w:rsidRPr="00AA59A9">
        <w:rPr>
          <w:rFonts w:eastAsia="Times New Roman"/>
          <w:snapToGrid w:val="0"/>
          <w:szCs w:val="24"/>
          <w:lang w:val="en-US" w:eastAsia="en-US"/>
        </w:rPr>
        <w:t>The loading sequence was exactly the same as that for the tests.</w:t>
      </w:r>
    </w:p>
    <w:p w:rsidR="00AA59A9" w:rsidRPr="00AA59A9" w:rsidRDefault="00AA59A9" w:rsidP="00AA59A9">
      <w:pPr>
        <w:widowControl w:val="0"/>
        <w:spacing w:after="0" w:line="240" w:lineRule="auto"/>
        <w:jc w:val="both"/>
        <w:rPr>
          <w:rFonts w:eastAsia="MS Mincho"/>
          <w:noProof/>
          <w:snapToGrid w:val="0"/>
          <w:szCs w:val="24"/>
          <w:lang w:val="en-US" w:eastAsia="ja-JP"/>
        </w:rPr>
      </w:pPr>
      <w:r w:rsidRPr="00AA59A9">
        <w:rPr>
          <w:rFonts w:eastAsia="Times New Roman"/>
          <w:snapToGrid w:val="0"/>
          <w:szCs w:val="24"/>
          <w:lang w:val="en-US" w:eastAsia="en-US"/>
        </w:rPr>
        <w:t>The analysis results are shown in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8</w:t>
      </w:r>
      <w:r w:rsidRPr="00AA59A9">
        <w:rPr>
          <w:rFonts w:eastAsia="Times New Roman"/>
          <w:snapToGrid w:val="0"/>
          <w:szCs w:val="24"/>
          <w:lang w:val="en-US" w:eastAsia="en-US"/>
        </w:rPr>
        <w:t>. Comparing these results with those shown in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4, the analysis model can accurately predict the deterioration of the hysteresis loops due to cyclic loading in every displacement pattern. These results verified that the analysis model captured the thermal-mechanical coupled behavior of the sliding bearing well.</w:t>
      </w:r>
      <w:r w:rsidRPr="00AA59A9">
        <w:rPr>
          <w:rFonts w:eastAsia="Times New Roman"/>
          <w:noProof/>
          <w:snapToGrid w:val="0"/>
          <w:szCs w:val="24"/>
          <w:lang w:val="en-US" w:eastAsia="en-US"/>
        </w:rPr>
        <w:t xml:space="preserve"> </w:t>
      </w:r>
    </w:p>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noProof/>
          <w:snapToGrid w:val="0"/>
          <w:szCs w:val="24"/>
        </w:rPr>
        <w:lastRenderedPageBreak/>
        <w:drawing>
          <wp:anchor distT="0" distB="0" distL="114300" distR="114300" simplePos="0" relativeHeight="251675648" behindDoc="0" locked="0" layoutInCell="1" allowOverlap="1" wp14:anchorId="34093EC8" wp14:editId="61BA5BDE">
            <wp:simplePos x="0" y="0"/>
            <wp:positionH relativeFrom="column">
              <wp:posOffset>3152140</wp:posOffset>
            </wp:positionH>
            <wp:positionV relativeFrom="paragraph">
              <wp:posOffset>-5715</wp:posOffset>
            </wp:positionV>
            <wp:extent cx="2143125" cy="1657350"/>
            <wp:effectExtent l="0" t="0" r="0" b="0"/>
            <wp:wrapNone/>
            <wp:docPr id="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677696" behindDoc="0" locked="0" layoutInCell="1" allowOverlap="1" wp14:anchorId="45632BFD" wp14:editId="089B68AC">
            <wp:simplePos x="0" y="0"/>
            <wp:positionH relativeFrom="column">
              <wp:posOffset>611505</wp:posOffset>
            </wp:positionH>
            <wp:positionV relativeFrom="paragraph">
              <wp:posOffset>1270</wp:posOffset>
            </wp:positionV>
            <wp:extent cx="2143125" cy="1657350"/>
            <wp:effectExtent l="0" t="0" r="0" b="0"/>
            <wp:wrapNone/>
            <wp:docPr id="20"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MS Mincho"/>
          <w:noProof/>
          <w:snapToGrid w:val="0"/>
          <w:sz w:val="20"/>
          <w:szCs w:val="20"/>
        </w:rPr>
        <mc:AlternateContent>
          <mc:Choice Requires="wps">
            <w:drawing>
              <wp:anchor distT="45720" distB="45720" distL="114300" distR="114300" simplePos="0" relativeHeight="251661312" behindDoc="0" locked="0" layoutInCell="1" allowOverlap="1" wp14:anchorId="4D0B4734" wp14:editId="44B782FC">
                <wp:simplePos x="0" y="0"/>
                <wp:positionH relativeFrom="margin">
                  <wp:posOffset>3078480</wp:posOffset>
                </wp:positionH>
                <wp:positionV relativeFrom="paragraph">
                  <wp:posOffset>1571625</wp:posOffset>
                </wp:positionV>
                <wp:extent cx="2276475" cy="276225"/>
                <wp:effectExtent l="0" t="0" r="0" b="0"/>
                <wp:wrapNone/>
                <wp:docPr id="492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noFill/>
                        <a:ln w="9525">
                          <a:noFill/>
                          <a:miter lim="800000"/>
                          <a:headEnd/>
                          <a:tailEnd/>
                        </a:ln>
                      </wps:spPr>
                      <wps:txb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b</w:t>
                            </w:r>
                            <w:r w:rsidRPr="00B231B5">
                              <w:rPr>
                                <w:rFonts w:eastAsia="MS Mincho" w:hint="eastAsia"/>
                                <w:sz w:val="20"/>
                                <w:szCs w:val="20"/>
                                <w:lang w:eastAsia="ja-JP"/>
                              </w:rPr>
                              <w:t>) C</w:t>
                            </w:r>
                            <w:r w:rsidRPr="00B231B5">
                              <w:rPr>
                                <w:rFonts w:eastAsia="MS Mincho"/>
                                <w:sz w:val="20"/>
                                <w:szCs w:val="20"/>
                                <w:lang w:eastAsia="ja-JP"/>
                              </w:rPr>
                              <w:t>ircle, 1</w:t>
                            </w:r>
                            <w:r>
                              <w:rPr>
                                <w:rFonts w:ascii="MS Mincho" w:eastAsia="MS Mincho" w:hAnsi="MS Mincho" w:hint="eastAsia"/>
                                <w:sz w:val="20"/>
                                <w:szCs w:val="20"/>
                                <w:lang w:eastAsia="ja-JP"/>
                              </w:rPr>
                              <w:t>—</w:t>
                            </w:r>
                            <w:r w:rsidRPr="00B231B5">
                              <w:rPr>
                                <w:rFonts w:eastAsia="MS Mincho"/>
                                <w:sz w:val="20"/>
                                <w:szCs w:val="20"/>
                                <w:lang w:eastAsia="ja-JP"/>
                              </w:rPr>
                              <w:t>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left:0;text-align:left;margin-left:242.4pt;margin-top:123.75pt;width:179.25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" filled="f" stroked="f">
                <v:textbo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b</w:t>
                      </w:r>
                      <w:r w:rsidRPr="00B231B5">
                        <w:rPr>
                          <w:rFonts w:eastAsia="MS Mincho" w:hint="eastAsia"/>
                          <w:sz w:val="20"/>
                          <w:szCs w:val="20"/>
                          <w:lang w:eastAsia="ja-JP"/>
                        </w:rPr>
                        <w:t xml:space="preserve">) </w:t>
                      </w:r>
                      <w:proofErr w:type="spellStart"/>
                      <w:r w:rsidRPr="00B231B5">
                        <w:rPr>
                          <w:rFonts w:eastAsia="MS Mincho" w:hint="eastAsia"/>
                          <w:sz w:val="20"/>
                          <w:szCs w:val="20"/>
                          <w:lang w:eastAsia="ja-JP"/>
                        </w:rPr>
                        <w:t>C</w:t>
                      </w:r>
                      <w:r w:rsidRPr="00B231B5">
                        <w:rPr>
                          <w:rFonts w:eastAsia="MS Mincho"/>
                          <w:sz w:val="20"/>
                          <w:szCs w:val="20"/>
                          <w:lang w:eastAsia="ja-JP"/>
                        </w:rPr>
                        <w:t>ircle</w:t>
                      </w:r>
                      <w:proofErr w:type="spellEnd"/>
                      <w:r w:rsidRPr="00B231B5">
                        <w:rPr>
                          <w:rFonts w:eastAsia="MS Mincho"/>
                          <w:sz w:val="20"/>
                          <w:szCs w:val="20"/>
                          <w:lang w:eastAsia="ja-JP"/>
                        </w:rPr>
                        <w:t>, 1</w:t>
                      </w:r>
                      <w:r>
                        <w:rPr>
                          <w:rFonts w:ascii="MS Mincho" w:eastAsia="MS Mincho" w:hAnsi="MS Mincho" w:hint="eastAsia"/>
                          <w:sz w:val="20"/>
                          <w:szCs w:val="20"/>
                          <w:lang w:eastAsia="ja-JP"/>
                        </w:rPr>
                        <w:t>—</w:t>
                      </w:r>
                      <w:r w:rsidRPr="00B231B5">
                        <w:rPr>
                          <w:rFonts w:eastAsia="MS Mincho"/>
                          <w:sz w:val="20"/>
                          <w:szCs w:val="20"/>
                          <w:lang w:eastAsia="ja-JP"/>
                        </w:rPr>
                        <w:t xml:space="preserve">50 </w:t>
                      </w:r>
                      <w:proofErr w:type="spellStart"/>
                      <w:r w:rsidRPr="00B231B5">
                        <w:rPr>
                          <w:rFonts w:eastAsia="MS Mincho"/>
                          <w:sz w:val="20"/>
                          <w:szCs w:val="20"/>
                          <w:lang w:eastAsia="ja-JP"/>
                        </w:rPr>
                        <w:t>cycles</w:t>
                      </w:r>
                      <w:proofErr w:type="spellEnd"/>
                    </w:p>
                  </w:txbxContent>
                </v:textbox>
                <w10:wrap anchorx="margin"/>
              </v:shape>
            </w:pict>
          </mc:Fallback>
        </mc:AlternateContent>
      </w:r>
      <w:r w:rsidRPr="00AA59A9">
        <w:rPr>
          <w:rFonts w:eastAsia="MS Mincho"/>
          <w:noProof/>
          <w:snapToGrid w:val="0"/>
          <w:sz w:val="20"/>
          <w:szCs w:val="20"/>
        </w:rPr>
        <mc:AlternateContent>
          <mc:Choice Requires="wps">
            <w:drawing>
              <wp:anchor distT="45720" distB="45720" distL="114300" distR="114300" simplePos="0" relativeHeight="251659264" behindDoc="0" locked="0" layoutInCell="1" allowOverlap="1" wp14:anchorId="4F28E95E" wp14:editId="6F8DA399">
                <wp:simplePos x="0" y="0"/>
                <wp:positionH relativeFrom="margin">
                  <wp:posOffset>530860</wp:posOffset>
                </wp:positionH>
                <wp:positionV relativeFrom="paragraph">
                  <wp:posOffset>1568450</wp:posOffset>
                </wp:positionV>
                <wp:extent cx="2276475" cy="276225"/>
                <wp:effectExtent l="0" t="0" r="0" b="0"/>
                <wp:wrapNone/>
                <wp:docPr id="492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noFill/>
                        <a:ln w="9525">
                          <a:noFill/>
                          <a:miter lim="800000"/>
                          <a:headEnd/>
                          <a:tailEnd/>
                        </a:ln>
                      </wps:spPr>
                      <wps:txb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(a)</w:t>
                            </w:r>
                            <w:r w:rsidRPr="00B231B5">
                              <w:rPr>
                                <w:rFonts w:eastAsia="MS Mincho"/>
                                <w:sz w:val="20"/>
                                <w:szCs w:val="20"/>
                                <w:lang w:eastAsia="ja-JP"/>
                              </w:rPr>
                              <w:t xml:space="preserve"> 1-dir, 1</w:t>
                            </w:r>
                            <w:r>
                              <w:rPr>
                                <w:rFonts w:ascii="MS Mincho" w:eastAsia="MS Mincho" w:hAnsi="MS Mincho" w:hint="eastAsia"/>
                                <w:sz w:val="20"/>
                                <w:szCs w:val="20"/>
                                <w:lang w:eastAsia="ja-JP"/>
                              </w:rPr>
                              <w:t>—</w:t>
                            </w:r>
                            <w:r w:rsidRPr="00B231B5">
                              <w:rPr>
                                <w:rFonts w:eastAsia="MS Mincho"/>
                                <w:sz w:val="20"/>
                                <w:szCs w:val="20"/>
                                <w:lang w:eastAsia="ja-JP"/>
                              </w:rPr>
                              <w:t>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8" type="#_x0000_t202" style="position:absolute;left:0;text-align:left;margin-left:41.8pt;margin-top:123.5pt;width:179.25pt;height:2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" filled="f" stroked="f">
                <v:textbo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(a)</w:t>
                      </w:r>
                      <w:r w:rsidRPr="00B231B5">
                        <w:rPr>
                          <w:rFonts w:eastAsia="MS Mincho"/>
                          <w:sz w:val="20"/>
                          <w:szCs w:val="20"/>
                          <w:lang w:eastAsia="ja-JP"/>
                        </w:rPr>
                        <w:t xml:space="preserve"> 1-dir, 1</w:t>
                      </w:r>
                      <w:r>
                        <w:rPr>
                          <w:rFonts w:ascii="MS Mincho" w:eastAsia="MS Mincho" w:hAnsi="MS Mincho" w:hint="eastAsia"/>
                          <w:sz w:val="20"/>
                          <w:szCs w:val="20"/>
                          <w:lang w:eastAsia="ja-JP"/>
                        </w:rPr>
                        <w:t>—</w:t>
                      </w:r>
                      <w:r w:rsidRPr="00B231B5">
                        <w:rPr>
                          <w:rFonts w:eastAsia="MS Mincho"/>
                          <w:sz w:val="20"/>
                          <w:szCs w:val="20"/>
                          <w:lang w:eastAsia="ja-JP"/>
                        </w:rPr>
                        <w:t xml:space="preserve">50 </w:t>
                      </w:r>
                      <w:proofErr w:type="spellStart"/>
                      <w:r w:rsidRPr="00B231B5">
                        <w:rPr>
                          <w:rFonts w:eastAsia="MS Mincho"/>
                          <w:sz w:val="20"/>
                          <w:szCs w:val="20"/>
                          <w:lang w:eastAsia="ja-JP"/>
                        </w:rPr>
                        <w:t>cycles</w:t>
                      </w:r>
                      <w:proofErr w:type="spellEnd"/>
                    </w:p>
                  </w:txbxContent>
                </v:textbox>
                <w10:wrap anchorx="margin"/>
              </v:shape>
            </w:pict>
          </mc:Fallback>
        </mc:AlternateContent>
      </w:r>
    </w:p>
    <w:tbl>
      <w:tblPr>
        <w:tblW w:w="0" w:type="auto"/>
        <w:jc w:val="center"/>
        <w:tblLayout w:type="fixed"/>
        <w:tblLook w:val="0000" w:firstRow="0" w:lastRow="0" w:firstColumn="0" w:lastColumn="0" w:noHBand="0" w:noVBand="0"/>
      </w:tblPr>
      <w:tblGrid>
        <w:gridCol w:w="8998"/>
      </w:tblGrid>
      <w:tr w:rsidR="00AA59A9" w:rsidRPr="00AA59A9" w:rsidTr="00FF6B28">
        <w:trPr>
          <w:cantSplit/>
          <w:trHeight w:val="5230"/>
          <w:jc w:val="center"/>
        </w:trPr>
        <w:tc>
          <w:tcPr>
            <w:tcW w:w="8998"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AA59A9">
              <w:rPr>
                <w:rFonts w:eastAsia="MS Mincho"/>
                <w:noProof/>
                <w:snapToGrid w:val="0"/>
                <w:sz w:val="20"/>
                <w:szCs w:val="20"/>
              </w:rPr>
              <mc:AlternateContent>
                <mc:Choice Requires="wps">
                  <w:drawing>
                    <wp:anchor distT="45720" distB="45720" distL="114300" distR="114300" simplePos="0" relativeHeight="251662336" behindDoc="0" locked="0" layoutInCell="1" allowOverlap="1" wp14:anchorId="27CA065E" wp14:editId="0C62F947">
                      <wp:simplePos x="0" y="0"/>
                      <wp:positionH relativeFrom="margin">
                        <wp:posOffset>2804795</wp:posOffset>
                      </wp:positionH>
                      <wp:positionV relativeFrom="paragraph">
                        <wp:posOffset>3181350</wp:posOffset>
                      </wp:positionV>
                      <wp:extent cx="2276475" cy="276225"/>
                      <wp:effectExtent l="0" t="0" r="0" b="0"/>
                      <wp:wrapNone/>
                      <wp:docPr id="492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noFill/>
                              <a:ln w="9525">
                                <a:noFill/>
                                <a:miter lim="800000"/>
                                <a:headEnd/>
                                <a:tailEnd/>
                              </a:ln>
                            </wps:spPr>
                            <wps:txb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d</w:t>
                                  </w:r>
                                  <w:r w:rsidRPr="00B231B5">
                                    <w:rPr>
                                      <w:rFonts w:eastAsia="MS Mincho" w:hint="eastAsia"/>
                                      <w:sz w:val="20"/>
                                      <w:szCs w:val="20"/>
                                      <w:lang w:eastAsia="ja-JP"/>
                                    </w:rPr>
                                    <w:t>)</w:t>
                                  </w:r>
                                  <w:r w:rsidRPr="00B231B5">
                                    <w:rPr>
                                      <w:rFonts w:eastAsia="MS Mincho"/>
                                      <w:sz w:val="20"/>
                                      <w:szCs w:val="20"/>
                                      <w:lang w:eastAsia="ja-JP"/>
                                    </w:rPr>
                                    <w:t xml:space="preserve"> </w:t>
                                  </w:r>
                                  <w:r w:rsidRPr="00B231B5">
                                    <w:rPr>
                                      <w:rFonts w:eastAsia="MS Mincho" w:hint="eastAsia"/>
                                      <w:sz w:val="20"/>
                                      <w:szCs w:val="20"/>
                                      <w:lang w:eastAsia="ja-JP"/>
                                    </w:rPr>
                                    <w:t>C</w:t>
                                  </w:r>
                                  <w:r w:rsidRPr="00B231B5">
                                    <w:rPr>
                                      <w:rFonts w:eastAsia="MS Mincho"/>
                                      <w:sz w:val="20"/>
                                      <w:szCs w:val="20"/>
                                      <w:lang w:eastAsia="ja-JP"/>
                                    </w:rPr>
                                    <w:t>ircle, 51</w:t>
                                  </w:r>
                                  <w:r>
                                    <w:rPr>
                                      <w:rFonts w:ascii="MS Mincho" w:eastAsia="MS Mincho" w:hAnsi="MS Mincho" w:hint="eastAsia"/>
                                      <w:sz w:val="20"/>
                                      <w:szCs w:val="20"/>
                                      <w:lang w:eastAsia="ja-JP"/>
                                    </w:rPr>
                                    <w:t>—</w:t>
                                  </w:r>
                                  <w:r w:rsidRPr="00B231B5">
                                    <w:rPr>
                                      <w:rFonts w:eastAsia="MS Mincho"/>
                                      <w:sz w:val="20"/>
                                      <w:szCs w:val="20"/>
                                      <w:lang w:eastAsia="ja-JP"/>
                                    </w:rPr>
                                    <w:t>250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9" type="#_x0000_t202" style="position:absolute;left:0;text-align:left;margin-left:220.85pt;margin-top:250.5pt;width:179.25pt;height:2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" filled="f" stroked="f">
                      <v:textbo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d</w:t>
                            </w:r>
                            <w:r w:rsidRPr="00B231B5">
                              <w:rPr>
                                <w:rFonts w:eastAsia="MS Mincho" w:hint="eastAsia"/>
                                <w:sz w:val="20"/>
                                <w:szCs w:val="20"/>
                                <w:lang w:eastAsia="ja-JP"/>
                              </w:rPr>
                              <w:t>)</w:t>
                            </w:r>
                            <w:r w:rsidRPr="00B231B5">
                              <w:rPr>
                                <w:rFonts w:eastAsia="MS Mincho"/>
                                <w:sz w:val="20"/>
                                <w:szCs w:val="20"/>
                                <w:lang w:eastAsia="ja-JP"/>
                              </w:rPr>
                              <w:t xml:space="preserve"> </w:t>
                            </w:r>
                            <w:proofErr w:type="spellStart"/>
                            <w:r w:rsidRPr="00B231B5">
                              <w:rPr>
                                <w:rFonts w:eastAsia="MS Mincho" w:hint="eastAsia"/>
                                <w:sz w:val="20"/>
                                <w:szCs w:val="20"/>
                                <w:lang w:eastAsia="ja-JP"/>
                              </w:rPr>
                              <w:t>C</w:t>
                            </w:r>
                            <w:r w:rsidRPr="00B231B5">
                              <w:rPr>
                                <w:rFonts w:eastAsia="MS Mincho"/>
                                <w:sz w:val="20"/>
                                <w:szCs w:val="20"/>
                                <w:lang w:eastAsia="ja-JP"/>
                              </w:rPr>
                              <w:t>ircle</w:t>
                            </w:r>
                            <w:proofErr w:type="spellEnd"/>
                            <w:r w:rsidRPr="00B231B5">
                              <w:rPr>
                                <w:rFonts w:eastAsia="MS Mincho"/>
                                <w:sz w:val="20"/>
                                <w:szCs w:val="20"/>
                                <w:lang w:eastAsia="ja-JP"/>
                              </w:rPr>
                              <w:t>, 51</w:t>
                            </w:r>
                            <w:r>
                              <w:rPr>
                                <w:rFonts w:ascii="MS Mincho" w:eastAsia="MS Mincho" w:hAnsi="MS Mincho" w:hint="eastAsia"/>
                                <w:sz w:val="20"/>
                                <w:szCs w:val="20"/>
                                <w:lang w:eastAsia="ja-JP"/>
                              </w:rPr>
                              <w:t>—</w:t>
                            </w:r>
                            <w:r w:rsidRPr="00B231B5">
                              <w:rPr>
                                <w:rFonts w:eastAsia="MS Mincho"/>
                                <w:sz w:val="20"/>
                                <w:szCs w:val="20"/>
                                <w:lang w:eastAsia="ja-JP"/>
                              </w:rPr>
                              <w:t xml:space="preserve">250 </w:t>
                            </w:r>
                            <w:proofErr w:type="spellStart"/>
                            <w:r w:rsidRPr="00B231B5">
                              <w:rPr>
                                <w:rFonts w:eastAsia="MS Mincho"/>
                                <w:sz w:val="20"/>
                                <w:szCs w:val="20"/>
                                <w:lang w:eastAsia="ja-JP"/>
                              </w:rPr>
                              <w:t>cycles</w:t>
                            </w:r>
                            <w:proofErr w:type="spellEnd"/>
                          </w:p>
                        </w:txbxContent>
                      </v:textbox>
                      <w10:wrap anchorx="margin"/>
                    </v:shape>
                  </w:pict>
                </mc:Fallback>
              </mc:AlternateContent>
            </w:r>
            <w:r w:rsidRPr="00AA59A9">
              <w:rPr>
                <w:rFonts w:eastAsia="MS Mincho"/>
                <w:noProof/>
                <w:snapToGrid w:val="0"/>
                <w:sz w:val="20"/>
                <w:szCs w:val="20"/>
              </w:rPr>
              <mc:AlternateContent>
                <mc:Choice Requires="wps">
                  <w:drawing>
                    <wp:anchor distT="45720" distB="45720" distL="114300" distR="114300" simplePos="0" relativeHeight="251660288" behindDoc="0" locked="0" layoutInCell="1" allowOverlap="1" wp14:anchorId="4C01C3F4" wp14:editId="7AC73317">
                      <wp:simplePos x="0" y="0"/>
                      <wp:positionH relativeFrom="margin">
                        <wp:posOffset>262890</wp:posOffset>
                      </wp:positionH>
                      <wp:positionV relativeFrom="paragraph">
                        <wp:posOffset>3179445</wp:posOffset>
                      </wp:positionV>
                      <wp:extent cx="2276475" cy="276225"/>
                      <wp:effectExtent l="0" t="0" r="0" b="0"/>
                      <wp:wrapNone/>
                      <wp:docPr id="49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noFill/>
                              <a:ln w="9525">
                                <a:noFill/>
                                <a:miter lim="800000"/>
                                <a:headEnd/>
                                <a:tailEnd/>
                              </a:ln>
                            </wps:spPr>
                            <wps:txb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c</w:t>
                                  </w:r>
                                  <w:r w:rsidRPr="00B231B5">
                                    <w:rPr>
                                      <w:rFonts w:eastAsia="MS Mincho" w:hint="eastAsia"/>
                                      <w:sz w:val="20"/>
                                      <w:szCs w:val="20"/>
                                      <w:lang w:eastAsia="ja-JP"/>
                                    </w:rPr>
                                    <w:t xml:space="preserve">) </w:t>
                                  </w:r>
                                  <w:r w:rsidRPr="00B231B5">
                                    <w:rPr>
                                      <w:rFonts w:eastAsia="MS Mincho"/>
                                      <w:sz w:val="20"/>
                                      <w:szCs w:val="20"/>
                                      <w:lang w:eastAsia="ja-JP"/>
                                    </w:rPr>
                                    <w:t>1-dir, 51</w:t>
                                  </w:r>
                                  <w:r>
                                    <w:rPr>
                                      <w:rFonts w:ascii="MS Mincho" w:eastAsia="MS Mincho" w:hAnsi="MS Mincho" w:hint="eastAsia"/>
                                      <w:sz w:val="20"/>
                                      <w:szCs w:val="20"/>
                                      <w:lang w:eastAsia="ja-JP"/>
                                    </w:rPr>
                                    <w:t>—</w:t>
                                  </w:r>
                                  <w:r w:rsidRPr="00B231B5">
                                    <w:rPr>
                                      <w:rFonts w:eastAsia="MS Mincho"/>
                                      <w:sz w:val="20"/>
                                      <w:szCs w:val="20"/>
                                      <w:lang w:eastAsia="ja-JP"/>
                                    </w:rPr>
                                    <w:t>250 cycles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0" type="#_x0000_t202" style="position:absolute;left:0;text-align:left;margin-left:20.7pt;margin-top:250.35pt;width:179.25pt;height:21.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" filled="f" stroked="f">
                      <v:textbox>
                        <w:txbxContent>
                          <w:p w:rsidR="00AA59A9" w:rsidRPr="00B231B5" w:rsidRDefault="00AA59A9" w:rsidP="00AA59A9">
                            <w:pPr>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c</w:t>
                            </w:r>
                            <w:r w:rsidRPr="00B231B5">
                              <w:rPr>
                                <w:rFonts w:eastAsia="MS Mincho" w:hint="eastAsia"/>
                                <w:sz w:val="20"/>
                                <w:szCs w:val="20"/>
                                <w:lang w:eastAsia="ja-JP"/>
                              </w:rPr>
                              <w:t xml:space="preserve">) </w:t>
                            </w:r>
                            <w:r w:rsidRPr="00B231B5">
                              <w:rPr>
                                <w:rFonts w:eastAsia="MS Mincho"/>
                                <w:sz w:val="20"/>
                                <w:szCs w:val="20"/>
                                <w:lang w:eastAsia="ja-JP"/>
                              </w:rPr>
                              <w:t>1-dir, 51</w:t>
                            </w:r>
                            <w:r>
                              <w:rPr>
                                <w:rFonts w:ascii="MS Mincho" w:eastAsia="MS Mincho" w:hAnsi="MS Mincho" w:hint="eastAsia"/>
                                <w:sz w:val="20"/>
                                <w:szCs w:val="20"/>
                                <w:lang w:eastAsia="ja-JP"/>
                              </w:rPr>
                              <w:t>—</w:t>
                            </w:r>
                            <w:r w:rsidRPr="00B231B5">
                              <w:rPr>
                                <w:rFonts w:eastAsia="MS Mincho"/>
                                <w:sz w:val="20"/>
                                <w:szCs w:val="20"/>
                                <w:lang w:eastAsia="ja-JP"/>
                              </w:rPr>
                              <w:t xml:space="preserve">250 </w:t>
                            </w:r>
                            <w:proofErr w:type="spellStart"/>
                            <w:r w:rsidRPr="00B231B5">
                              <w:rPr>
                                <w:rFonts w:eastAsia="MS Mincho"/>
                                <w:sz w:val="20"/>
                                <w:szCs w:val="20"/>
                                <w:lang w:eastAsia="ja-JP"/>
                              </w:rPr>
                              <w:t>cycles</w:t>
                            </w:r>
                            <w:proofErr w:type="spellEnd"/>
                          </w:p>
                        </w:txbxContent>
                      </v:textbox>
                      <w10:wrap anchorx="margin"/>
                    </v:shape>
                  </w:pict>
                </mc:Fallback>
              </mc:AlternateContent>
            </w:r>
            <w:r w:rsidRPr="00AA59A9">
              <w:rPr>
                <w:rFonts w:eastAsia="Times New Roman"/>
                <w:noProof/>
                <w:snapToGrid w:val="0"/>
                <w:szCs w:val="24"/>
              </w:rPr>
              <w:drawing>
                <wp:anchor distT="0" distB="0" distL="114300" distR="114300" simplePos="0" relativeHeight="251676672" behindDoc="0" locked="0" layoutInCell="1" allowOverlap="1" wp14:anchorId="46FFF630" wp14:editId="64945A70">
                  <wp:simplePos x="0" y="0"/>
                  <wp:positionH relativeFrom="column">
                    <wp:posOffset>2861310</wp:posOffset>
                  </wp:positionH>
                  <wp:positionV relativeFrom="paragraph">
                    <wp:posOffset>1612900</wp:posOffset>
                  </wp:positionV>
                  <wp:extent cx="2143125" cy="1657350"/>
                  <wp:effectExtent l="0" t="0" r="0" b="0"/>
                  <wp:wrapNone/>
                  <wp:docPr id="23"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678720" behindDoc="0" locked="0" layoutInCell="1" allowOverlap="1" wp14:anchorId="2A5E7413" wp14:editId="0497BA46">
                  <wp:simplePos x="0" y="0"/>
                  <wp:positionH relativeFrom="column">
                    <wp:posOffset>325755</wp:posOffset>
                  </wp:positionH>
                  <wp:positionV relativeFrom="paragraph">
                    <wp:posOffset>1605544</wp:posOffset>
                  </wp:positionV>
                  <wp:extent cx="2143125" cy="1657350"/>
                  <wp:effectExtent l="0" t="0" r="0" b="0"/>
                  <wp:wrapNone/>
                  <wp:docPr id="24"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w:t>
      </w:r>
      <w:r w:rsidRPr="00AA59A9">
        <w:rPr>
          <w:rFonts w:eastAsia="MS Mincho" w:hint="eastAsia"/>
          <w:snapToGrid w:val="0"/>
          <w:sz w:val="20"/>
          <w:szCs w:val="20"/>
          <w:lang w:val="en-US" w:eastAsia="ja-JP"/>
        </w:rPr>
        <w:t>8</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Force-deformation relationship obtained from analysis (longitudinal direction)</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AA59A9">
        <w:rPr>
          <w:rFonts w:eastAsia="Times New Roman"/>
          <w:b/>
          <w:caps/>
          <w:snapToGrid w:val="0"/>
          <w:szCs w:val="24"/>
          <w:lang w:val="en-US" w:eastAsia="en-US"/>
        </w:rPr>
        <w:t>4. seismic response analysis</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4.1 Structure Model</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A 15-storey reinforced concrete building model was used for the seismic response analysis. Details of the model are shown in Fig</w:t>
      </w:r>
      <w:r w:rsidRPr="00AA59A9">
        <w:rPr>
          <w:rFonts w:eastAsia="MS Mincho" w:hint="eastAsia"/>
          <w:snapToGrid w:val="0"/>
          <w:szCs w:val="24"/>
          <w:lang w:val="en-US" w:eastAsia="ja-JP"/>
        </w:rPr>
        <w:t>ures</w:t>
      </w:r>
      <w:r w:rsidRPr="00AA59A9">
        <w:rPr>
          <w:rFonts w:eastAsia="Times New Roman"/>
          <w:snapToGrid w:val="0"/>
          <w:szCs w:val="24"/>
          <w:lang w:val="en-US" w:eastAsia="en-US"/>
        </w:rPr>
        <w:t xml:space="preserve"> </w:t>
      </w:r>
      <w:r w:rsidRPr="00AA59A9">
        <w:rPr>
          <w:rFonts w:eastAsia="MS Mincho" w:hint="eastAsia"/>
          <w:snapToGrid w:val="0"/>
          <w:szCs w:val="24"/>
          <w:lang w:val="en-US" w:eastAsia="ja-JP"/>
        </w:rPr>
        <w:t>9</w:t>
      </w:r>
      <w:r w:rsidRPr="00AA59A9">
        <w:rPr>
          <w:rFonts w:eastAsia="Times New Roman"/>
          <w:snapToGrid w:val="0"/>
          <w:szCs w:val="24"/>
          <w:lang w:val="en-US" w:eastAsia="en-US"/>
        </w:rPr>
        <w:t xml:space="preserve">. It was characterized as a typical seismically isolated condominium commonly designed in Japan </w:t>
      </w:r>
      <w:r w:rsidRPr="00AA59A9">
        <w:rPr>
          <w:rFonts w:eastAsia="MS Mincho" w:hint="eastAsia"/>
          <w:snapToGrid w:val="0"/>
          <w:szCs w:val="24"/>
          <w:lang w:val="en-US" w:eastAsia="ja-JP"/>
        </w:rPr>
        <w:t>(AIJ 2016)</w:t>
      </w:r>
      <w:r w:rsidRPr="00AA59A9">
        <w:rPr>
          <w:rFonts w:eastAsia="Times New Roman"/>
          <w:snapToGrid w:val="0"/>
          <w:szCs w:val="24"/>
          <w:lang w:val="en-US" w:eastAsia="en-US"/>
        </w:rPr>
        <w:t xml:space="preserve">. The structure consisted of 6 × 1 bays in the plan, with each bay measuring 6.5 × 12.0 m. One isolation bearing was placed underneath each column for a total of 14 seismic isolation bearings. Those bearings consisted of </w:t>
      </w:r>
      <w:r w:rsidRPr="00AA59A9">
        <w:rPr>
          <w:rFonts w:eastAsia="MS Mincho" w:hint="eastAsia"/>
          <w:snapToGrid w:val="0"/>
          <w:szCs w:val="24"/>
          <w:lang w:val="en-US" w:eastAsia="ja-JP"/>
        </w:rPr>
        <w:t>ten</w:t>
      </w:r>
      <w:r w:rsidRPr="00AA59A9">
        <w:rPr>
          <w:rFonts w:eastAsia="Times New Roman"/>
          <w:snapToGrid w:val="0"/>
          <w:szCs w:val="24"/>
          <w:lang w:val="en-US" w:eastAsia="en-US"/>
        </w:rPr>
        <w:t xml:space="preserve"> natural rubber bearings and </w:t>
      </w:r>
      <w:r w:rsidRPr="00AA59A9">
        <w:rPr>
          <w:rFonts w:eastAsia="MS Mincho" w:hint="eastAsia"/>
          <w:snapToGrid w:val="0"/>
          <w:szCs w:val="24"/>
          <w:lang w:val="en-US" w:eastAsia="ja-JP"/>
        </w:rPr>
        <w:t>four</w:t>
      </w:r>
      <w:r w:rsidRPr="00AA59A9">
        <w:rPr>
          <w:rFonts w:eastAsia="Times New Roman"/>
          <w:snapToGrid w:val="0"/>
          <w:szCs w:val="24"/>
          <w:lang w:val="en-US" w:eastAsia="en-US"/>
        </w:rPr>
        <w:t xml:space="preserve"> sliding bearings; both bearing types were 1100 mm in rubber diameter.</w:t>
      </w:r>
      <w:r w:rsidRPr="00AA59A9">
        <w:rPr>
          <w:rFonts w:eastAsia="MS Mincho" w:hint="eastAsia"/>
          <w:snapToGrid w:val="0"/>
          <w:szCs w:val="24"/>
          <w:lang w:val="en-US" w:eastAsia="ja-JP"/>
        </w:rPr>
        <w:t xml:space="preserve"> The yield base shear coefficient was 0.037. </w:t>
      </w:r>
      <w:r w:rsidRPr="00AA59A9">
        <w:rPr>
          <w:rFonts w:eastAsia="Times New Roman"/>
          <w:snapToGrid w:val="0"/>
          <w:szCs w:val="24"/>
          <w:lang w:val="en-US" w:eastAsia="en-US"/>
        </w:rPr>
        <w:t>The structure was modeled as a 16-node multiple degree of freedom (MDOF) system. The analysis dealt with only the X-direction of the building. The total mass of the superstructure was 11,443 tons. The superstructure was assumed to be elastic. The fundamental period was 1.23 seconds when the base of the superstructure was fixed. Stiffness proportional damping was applied only to the superstructure. A damping ratio of 3% was defined for the fundamental period of the fixed-base structure.</w:t>
      </w:r>
      <w:r w:rsidRPr="00AA59A9">
        <w:rPr>
          <w:rFonts w:eastAsia="Times New Roman"/>
          <w:noProof/>
          <w:snapToGrid w:val="0"/>
          <w:szCs w:val="24"/>
          <w:lang w:val="en-US" w:eastAsia="en-US"/>
        </w:rPr>
        <w:t xml:space="preserve"> </w:t>
      </w:r>
    </w:p>
    <w:p w:rsidR="00AA59A9" w:rsidRPr="00AA59A9" w:rsidRDefault="00AA59A9" w:rsidP="00AA59A9">
      <w:pPr>
        <w:widowControl w:val="0"/>
        <w:spacing w:after="0" w:line="240" w:lineRule="auto"/>
        <w:jc w:val="both"/>
        <w:rPr>
          <w:rFonts w:eastAsia="MS Mincho"/>
          <w:snapToGrid w:val="0"/>
          <w:szCs w:val="24"/>
          <w:lang w:val="en-US" w:eastAsia="ja-JP"/>
        </w:rPr>
      </w:pPr>
    </w:p>
    <w:tbl>
      <w:tblPr>
        <w:tblW w:w="0" w:type="auto"/>
        <w:jc w:val="center"/>
        <w:tblLayout w:type="fixed"/>
        <w:tblLook w:val="0000" w:firstRow="0" w:lastRow="0" w:firstColumn="0" w:lastColumn="0" w:noHBand="0" w:noVBand="0"/>
      </w:tblPr>
      <w:tblGrid>
        <w:gridCol w:w="8791"/>
      </w:tblGrid>
      <w:tr w:rsidR="00AA59A9" w:rsidRPr="00AA59A9" w:rsidTr="00FF6B28">
        <w:trPr>
          <w:cantSplit/>
          <w:trHeight w:val="3013"/>
          <w:jc w:val="center"/>
        </w:trPr>
        <w:tc>
          <w:tcPr>
            <w:tcW w:w="8791"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AA59A9">
              <w:rPr>
                <w:rFonts w:eastAsia="Times New Roman"/>
                <w:noProof/>
                <w:snapToGrid w:val="0"/>
                <w:szCs w:val="24"/>
              </w:rPr>
              <w:drawing>
                <wp:anchor distT="0" distB="0" distL="114300" distR="114300" simplePos="0" relativeHeight="251663360" behindDoc="0" locked="0" layoutInCell="1" allowOverlap="1" wp14:anchorId="4BD1B9D7" wp14:editId="47D33F9A">
                  <wp:simplePos x="0" y="0"/>
                  <wp:positionH relativeFrom="column">
                    <wp:posOffset>567690</wp:posOffset>
                  </wp:positionH>
                  <wp:positionV relativeFrom="paragraph">
                    <wp:posOffset>-45720</wp:posOffset>
                  </wp:positionV>
                  <wp:extent cx="4295775" cy="2000250"/>
                  <wp:effectExtent l="0" t="0" r="9525" b="0"/>
                  <wp:wrapNone/>
                  <wp:docPr id="25" name="グラフィックス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r:embed="rId1074"/>
                              </a:ext>
                            </a:extLst>
                          </a:blip>
                          <a:stretch>
                            <a:fillRect/>
                          </a:stretch>
                        </pic:blipFill>
                        <pic:spPr>
                          <a:xfrm>
                            <a:off x="0" y="0"/>
                            <a:ext cx="4295775" cy="2000250"/>
                          </a:xfrm>
                          <a:prstGeom prst="rect">
                            <a:avLst/>
                          </a:prstGeom>
                        </pic:spPr>
                      </pic:pic>
                    </a:graphicData>
                  </a:graphic>
                </wp:anchor>
              </w:drawing>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 xml:space="preserve">Figure </w:t>
      </w:r>
      <w:r w:rsidRPr="00AA59A9">
        <w:rPr>
          <w:rFonts w:eastAsia="MS Mincho" w:hint="eastAsia"/>
          <w:snapToGrid w:val="0"/>
          <w:sz w:val="20"/>
          <w:szCs w:val="20"/>
          <w:lang w:val="en-US" w:eastAsia="ja-JP"/>
        </w:rPr>
        <w:t>9</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Structure model</w:t>
      </w: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lastRenderedPageBreak/>
        <w:t>4.2 Ground Motions</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Two types of ground motions shown in Fig</w:t>
      </w:r>
      <w:r w:rsidRPr="00AA59A9">
        <w:rPr>
          <w:rFonts w:eastAsia="MS Mincho" w:hint="eastAsia"/>
          <w:snapToGrid w:val="0"/>
          <w:szCs w:val="24"/>
          <w:lang w:val="en-US" w:eastAsia="ja-JP"/>
        </w:rPr>
        <w:t>ures</w:t>
      </w:r>
      <w:r w:rsidRPr="00AA59A9">
        <w:rPr>
          <w:rFonts w:eastAsia="Times New Roman"/>
          <w:snapToGrid w:val="0"/>
          <w:szCs w:val="24"/>
          <w:lang w:val="en-US" w:eastAsia="en-US"/>
        </w:rPr>
        <w:t xml:space="preserve"> 1</w:t>
      </w:r>
      <w:r w:rsidRPr="00AA59A9">
        <w:rPr>
          <w:rFonts w:eastAsia="MS Mincho" w:hint="eastAsia"/>
          <w:snapToGrid w:val="0"/>
          <w:szCs w:val="24"/>
          <w:lang w:val="en-US" w:eastAsia="ja-JP"/>
        </w:rPr>
        <w:t>0</w:t>
      </w:r>
      <w:r w:rsidRPr="00AA59A9">
        <w:rPr>
          <w:rFonts w:eastAsia="Times New Roman"/>
          <w:snapToGrid w:val="0"/>
          <w:szCs w:val="24"/>
          <w:lang w:val="en-US" w:eastAsia="en-US"/>
        </w:rPr>
        <w:t xml:space="preserve"> were used in the seismic response analysis. One is the El Centro N‒S component observed during the Imperial Valley earthquake of May 18, 1940 in California, USA. This record has been widely used in the seismic design of buildings for a long time. The duration time is 40 seconds. The other is one of the ground motions provided by MLIT in Japan </w:t>
      </w:r>
      <w:r w:rsidRPr="00AA59A9">
        <w:rPr>
          <w:rFonts w:eastAsia="MS Mincho" w:hint="eastAsia"/>
          <w:snapToGrid w:val="0"/>
          <w:szCs w:val="24"/>
          <w:lang w:val="en-US" w:eastAsia="ja-JP"/>
        </w:rPr>
        <w:t>(MLIT 2016)</w:t>
      </w:r>
      <w:r w:rsidRPr="00AA59A9">
        <w:rPr>
          <w:rFonts w:eastAsia="Times New Roman"/>
          <w:snapToGrid w:val="0"/>
          <w:szCs w:val="24"/>
          <w:lang w:val="en-US" w:eastAsia="en-US"/>
        </w:rPr>
        <w:t>. It had been developed for the purpose of reviewing the design of long-period structures such as tall buildings or seismically isolated buildings against huge subduction earthquakes. The location of this developed ground motion, OS1, is Osaka city. The duration time is much longer than that of the El Centro N‒S component (over 600 seconds).</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noProof/>
          <w:snapToGrid w:val="0"/>
          <w:szCs w:val="24"/>
        </w:rPr>
        <w:drawing>
          <wp:anchor distT="0" distB="0" distL="114300" distR="114300" simplePos="0" relativeHeight="251669504" behindDoc="0" locked="0" layoutInCell="1" allowOverlap="1" wp14:anchorId="0E3BD043" wp14:editId="27B16199">
            <wp:simplePos x="0" y="0"/>
            <wp:positionH relativeFrom="column">
              <wp:posOffset>962025</wp:posOffset>
            </wp:positionH>
            <wp:positionV relativeFrom="paragraph">
              <wp:posOffset>83515</wp:posOffset>
            </wp:positionV>
            <wp:extent cx="3952875" cy="1009650"/>
            <wp:effectExtent l="0" t="0" r="0" b="0"/>
            <wp:wrapNone/>
            <wp:docPr id="26"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39528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8649"/>
      </w:tblGrid>
      <w:tr w:rsidR="00AA59A9" w:rsidRPr="00AA59A9" w:rsidTr="00FF6B28">
        <w:trPr>
          <w:cantSplit/>
          <w:trHeight w:val="3386"/>
          <w:jc w:val="center"/>
        </w:trPr>
        <w:tc>
          <w:tcPr>
            <w:tcW w:w="8649"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AA59A9">
              <w:rPr>
                <w:rFonts w:eastAsia="Times New Roman"/>
                <w:noProof/>
                <w:snapToGrid w:val="0"/>
                <w:szCs w:val="24"/>
              </w:rPr>
              <w:drawing>
                <wp:anchor distT="0" distB="0" distL="114300" distR="114300" simplePos="0" relativeHeight="251670528" behindDoc="0" locked="0" layoutInCell="1" allowOverlap="1" wp14:anchorId="5AF9FA74" wp14:editId="430A261B">
                  <wp:simplePos x="0" y="0"/>
                  <wp:positionH relativeFrom="column">
                    <wp:posOffset>592455</wp:posOffset>
                  </wp:positionH>
                  <wp:positionV relativeFrom="paragraph">
                    <wp:posOffset>1039495</wp:posOffset>
                  </wp:positionV>
                  <wp:extent cx="3952875" cy="1009650"/>
                  <wp:effectExtent l="0" t="0" r="0" b="0"/>
                  <wp:wrapNone/>
                  <wp:docPr id="27"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39528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mc:AlternateContent>
                <mc:Choice Requires="wps">
                  <w:drawing>
                    <wp:anchor distT="45720" distB="45720" distL="114300" distR="114300" simplePos="0" relativeHeight="251666432" behindDoc="0" locked="0" layoutInCell="1" allowOverlap="1" wp14:anchorId="7764BE36" wp14:editId="6EE206BD">
                      <wp:simplePos x="0" y="0"/>
                      <wp:positionH relativeFrom="margin">
                        <wp:posOffset>1421765</wp:posOffset>
                      </wp:positionH>
                      <wp:positionV relativeFrom="paragraph">
                        <wp:posOffset>2009140</wp:posOffset>
                      </wp:positionV>
                      <wp:extent cx="2276475" cy="276225"/>
                      <wp:effectExtent l="0" t="0" r="9525" b="9525"/>
                      <wp:wrapNone/>
                      <wp:docPr id="4926"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B231B5" w:rsidRDefault="00AA59A9" w:rsidP="00AA59A9">
                                  <w:pPr>
                                    <w:jc w:val="center"/>
                                    <w:rPr>
                                      <w:rFonts w:eastAsia="MS Mincho"/>
                                      <w:sz w:val="20"/>
                                      <w:szCs w:val="20"/>
                                      <w:lang w:eastAsia="ja-JP"/>
                                    </w:rPr>
                                  </w:pPr>
                                  <w:r w:rsidRPr="00B231B5">
                                    <w:rPr>
                                      <w:rFonts w:eastAsia="MS Mincho"/>
                                      <w:sz w:val="20"/>
                                      <w:szCs w:val="20"/>
                                      <w:lang w:eastAsia="ja-JP"/>
                                    </w:rPr>
                                    <w:t>(b) OS1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041" type="#_x0000_t202" style="position:absolute;left:0;text-align:left;margin-left:111.95pt;margin-top:158.2pt;width:179.25pt;height:2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" stroked="f">
                      <v:textbox>
                        <w:txbxContent>
                          <w:p w:rsidR="00AA59A9" w:rsidRPr="00B231B5" w:rsidRDefault="00AA59A9" w:rsidP="00AA59A9">
                            <w:pPr>
                              <w:jc w:val="center"/>
                              <w:rPr>
                                <w:rFonts w:eastAsia="MS Mincho"/>
                                <w:sz w:val="20"/>
                                <w:szCs w:val="20"/>
                                <w:lang w:eastAsia="ja-JP"/>
                              </w:rPr>
                            </w:pPr>
                            <w:r w:rsidRPr="00B231B5">
                              <w:rPr>
                                <w:rFonts w:eastAsia="MS Mincho"/>
                                <w:sz w:val="20"/>
                                <w:szCs w:val="20"/>
                                <w:lang w:eastAsia="ja-JP"/>
                              </w:rPr>
                              <w:t>(b) OS1</w:t>
                            </w:r>
                          </w:p>
                        </w:txbxContent>
                      </v:textbox>
                      <w10:wrap anchorx="margin"/>
                    </v:shape>
                  </w:pict>
                </mc:Fallback>
              </mc:AlternateContent>
            </w:r>
            <w:r w:rsidRPr="00AA59A9">
              <w:rPr>
                <w:rFonts w:eastAsia="Times New Roman"/>
                <w:noProof/>
                <w:snapToGrid w:val="0"/>
                <w:szCs w:val="24"/>
              </w:rPr>
              <mc:AlternateContent>
                <mc:Choice Requires="wps">
                  <w:drawing>
                    <wp:anchor distT="45720" distB="45720" distL="114300" distR="114300" simplePos="0" relativeHeight="251665408" behindDoc="0" locked="0" layoutInCell="1" allowOverlap="1" wp14:anchorId="70297ADE" wp14:editId="025B7A62">
                      <wp:simplePos x="0" y="0"/>
                      <wp:positionH relativeFrom="margin">
                        <wp:posOffset>1415415</wp:posOffset>
                      </wp:positionH>
                      <wp:positionV relativeFrom="paragraph">
                        <wp:posOffset>879170</wp:posOffset>
                      </wp:positionV>
                      <wp:extent cx="2276475" cy="276225"/>
                      <wp:effectExtent l="0" t="0" r="9525" b="9525"/>
                      <wp:wrapNone/>
                      <wp:docPr id="4927"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76225"/>
                              </a:xfrm>
                              <a:prstGeom prst="rect">
                                <a:avLst/>
                              </a:prstGeom>
                              <a:solidFill>
                                <a:srgbClr val="FFFFFF"/>
                              </a:solidFill>
                              <a:ln w="9525">
                                <a:noFill/>
                                <a:miter lim="800000"/>
                                <a:headEnd/>
                                <a:tailEnd/>
                              </a:ln>
                            </wps:spPr>
                            <wps:txbx>
                              <w:txbxContent>
                                <w:p w:rsidR="00AA59A9" w:rsidRPr="00B231B5" w:rsidRDefault="00AA59A9" w:rsidP="00AA59A9">
                                  <w:pPr>
                                    <w:jc w:val="center"/>
                                    <w:rPr>
                                      <w:rFonts w:eastAsia="MS Mincho"/>
                                      <w:sz w:val="20"/>
                                      <w:szCs w:val="20"/>
                                      <w:lang w:eastAsia="ja-JP"/>
                                    </w:rPr>
                                  </w:pPr>
                                  <w:r w:rsidRPr="00B231B5">
                                    <w:rPr>
                                      <w:rFonts w:eastAsia="MS Mincho"/>
                                      <w:sz w:val="20"/>
                                      <w:szCs w:val="20"/>
                                      <w:lang w:eastAsia="ja-JP"/>
                                    </w:rPr>
                                    <w:t>(a) El Centro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042" type="#_x0000_t202" style="position:absolute;left:0;text-align:left;margin-left:111.45pt;margin-top:69.25pt;width:179.2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" stroked="f">
                      <v:textbox>
                        <w:txbxContent>
                          <w:p w:rsidR="00AA59A9" w:rsidRPr="00B231B5" w:rsidRDefault="00AA59A9" w:rsidP="00AA59A9">
                            <w:pPr>
                              <w:jc w:val="center"/>
                              <w:rPr>
                                <w:rFonts w:eastAsia="MS Mincho"/>
                                <w:sz w:val="20"/>
                                <w:szCs w:val="20"/>
                                <w:lang w:eastAsia="ja-JP"/>
                              </w:rPr>
                            </w:pPr>
                            <w:r w:rsidRPr="00B231B5">
                              <w:rPr>
                                <w:rFonts w:eastAsia="MS Mincho"/>
                                <w:sz w:val="20"/>
                                <w:szCs w:val="20"/>
                                <w:lang w:eastAsia="ja-JP"/>
                              </w:rPr>
                              <w:t xml:space="preserve">(a) </w:t>
                            </w:r>
                            <w:proofErr w:type="spellStart"/>
                            <w:r w:rsidRPr="00B231B5">
                              <w:rPr>
                                <w:rFonts w:eastAsia="MS Mincho"/>
                                <w:sz w:val="20"/>
                                <w:szCs w:val="20"/>
                                <w:lang w:eastAsia="ja-JP"/>
                              </w:rPr>
                              <w:t>El</w:t>
                            </w:r>
                            <w:proofErr w:type="spellEnd"/>
                            <w:r w:rsidRPr="00B231B5">
                              <w:rPr>
                                <w:rFonts w:eastAsia="MS Mincho"/>
                                <w:sz w:val="20"/>
                                <w:szCs w:val="20"/>
                                <w:lang w:eastAsia="ja-JP"/>
                              </w:rPr>
                              <w:t xml:space="preserve"> </w:t>
                            </w:r>
                            <w:proofErr w:type="spellStart"/>
                            <w:r w:rsidRPr="00B231B5">
                              <w:rPr>
                                <w:rFonts w:eastAsia="MS Mincho"/>
                                <w:sz w:val="20"/>
                                <w:szCs w:val="20"/>
                                <w:lang w:eastAsia="ja-JP"/>
                              </w:rPr>
                              <w:t>Centro</w:t>
                            </w:r>
                            <w:proofErr w:type="spellEnd"/>
                          </w:p>
                        </w:txbxContent>
                      </v:textbox>
                      <w10:wrap anchorx="margin"/>
                    </v:shape>
                  </w:pict>
                </mc:Fallback>
              </mc:AlternateConten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Figure 1</w:t>
      </w:r>
      <w:r w:rsidRPr="00AA59A9">
        <w:rPr>
          <w:rFonts w:eastAsia="MS Mincho" w:hint="eastAsia"/>
          <w:snapToGrid w:val="0"/>
          <w:sz w:val="20"/>
          <w:szCs w:val="20"/>
          <w:lang w:val="en-US" w:eastAsia="ja-JP"/>
        </w:rPr>
        <w:t>0</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Ground motions</w:t>
      </w:r>
    </w:p>
    <w:p w:rsidR="00AA59A9" w:rsidRPr="00AA59A9" w:rsidRDefault="00AA59A9" w:rsidP="00AA59A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AA59A9">
        <w:rPr>
          <w:rFonts w:eastAsia="Times New Roman"/>
          <w:b/>
          <w:i/>
          <w:snapToGrid w:val="0"/>
          <w:szCs w:val="24"/>
          <w:lang w:val="en-US" w:eastAsia="en-US"/>
        </w:rPr>
        <w:t>4.2 Analysis Results</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Four cases of seismic response analysis were conducted to evaluate the influence of the thermal-mechanical coupled behavior in the sliding bearings on seismic response values in the building structure. The analysis cases are summarized in Table 3.</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4"/>
          <w:lang w:val="en-US" w:eastAsia="en-US"/>
        </w:rPr>
      </w:pPr>
      <w:r w:rsidRPr="00AA59A9">
        <w:rPr>
          <w:rFonts w:eastAsia="Times New Roman"/>
          <w:snapToGrid w:val="0"/>
          <w:sz w:val="20"/>
          <w:szCs w:val="24"/>
          <w:lang w:val="en-US" w:eastAsia="en-US"/>
        </w:rPr>
        <w:t>Table 3. Analysis cases</w:t>
      </w:r>
    </w:p>
    <w:p w:rsidR="00AA59A9" w:rsidRPr="00AA59A9" w:rsidRDefault="00AA59A9" w:rsidP="00AA59A9">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49"/>
        <w:gridCol w:w="1857"/>
        <w:gridCol w:w="6153"/>
      </w:tblGrid>
      <w:tr w:rsidR="00AA59A9" w:rsidRPr="00AA59A9" w:rsidTr="00FF6B28">
        <w:trPr>
          <w:cantSplit/>
          <w:trHeight w:val="355"/>
          <w:jc w:val="center"/>
        </w:trPr>
        <w:tc>
          <w:tcPr>
            <w:tcW w:w="849"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Case</w:t>
            </w:r>
          </w:p>
        </w:tc>
        <w:tc>
          <w:tcPr>
            <w:tcW w:w="1857"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Ground motion</w:t>
            </w:r>
          </w:p>
        </w:tc>
        <w:tc>
          <w:tcPr>
            <w:tcW w:w="6153" w:type="dxa"/>
            <w:tcBorders>
              <w:top w:val="single" w:sz="4" w:space="0" w:color="auto"/>
              <w:bottom w:val="single" w:sz="4" w:space="0" w:color="auto"/>
            </w:tcBorders>
            <w:vAlign w:val="center"/>
          </w:tcPr>
          <w:p w:rsidR="00AA59A9" w:rsidRPr="00AA59A9" w:rsidRDefault="00AA59A9" w:rsidP="00AA59A9">
            <w:pPr>
              <w:widowControl w:val="0"/>
              <w:spacing w:after="0" w:line="240" w:lineRule="auto"/>
              <w:jc w:val="both"/>
              <w:rPr>
                <w:rFonts w:eastAsia="Times New Roman"/>
                <w:b/>
                <w:snapToGrid w:val="0"/>
                <w:szCs w:val="24"/>
                <w:lang w:val="en-US" w:eastAsia="en-US"/>
              </w:rPr>
            </w:pPr>
            <w:r w:rsidRPr="00AA59A9">
              <w:rPr>
                <w:rFonts w:eastAsia="Times New Roman"/>
                <w:b/>
                <w:snapToGrid w:val="0"/>
                <w:szCs w:val="24"/>
                <w:lang w:val="en-US" w:eastAsia="en-US"/>
              </w:rPr>
              <w:t>Thermal-mechanical coupled behavior in the sliding bearings</w:t>
            </w:r>
          </w:p>
        </w:tc>
      </w:tr>
      <w:tr w:rsidR="00AA59A9" w:rsidRPr="00AA59A9" w:rsidTr="00FF6B28">
        <w:trPr>
          <w:trHeight w:val="355"/>
          <w:jc w:val="center"/>
        </w:trPr>
        <w:tc>
          <w:tcPr>
            <w:tcW w:w="849"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1</w:t>
            </w:r>
          </w:p>
        </w:tc>
        <w:tc>
          <w:tcPr>
            <w:tcW w:w="1857"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E</w:t>
            </w:r>
            <w:r w:rsidRPr="00AA59A9">
              <w:rPr>
                <w:rFonts w:eastAsia="MS Mincho"/>
                <w:snapToGrid w:val="0"/>
                <w:szCs w:val="24"/>
                <w:lang w:val="en-US" w:eastAsia="ja-JP"/>
              </w:rPr>
              <w:t>l Centro</w:t>
            </w:r>
          </w:p>
        </w:tc>
        <w:tc>
          <w:tcPr>
            <w:tcW w:w="6153" w:type="dxa"/>
            <w:tcBorders>
              <w:top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Not considered</w:t>
            </w:r>
          </w:p>
        </w:tc>
      </w:tr>
      <w:tr w:rsidR="00AA59A9" w:rsidRPr="00AA59A9" w:rsidTr="00FF6B28">
        <w:trPr>
          <w:trHeight w:val="355"/>
          <w:jc w:val="center"/>
        </w:trPr>
        <w:tc>
          <w:tcPr>
            <w:tcW w:w="849"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2</w:t>
            </w:r>
          </w:p>
        </w:tc>
        <w:tc>
          <w:tcPr>
            <w:tcW w:w="1857"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E</w:t>
            </w:r>
            <w:r w:rsidRPr="00AA59A9">
              <w:rPr>
                <w:rFonts w:eastAsia="MS Mincho"/>
                <w:snapToGrid w:val="0"/>
                <w:szCs w:val="24"/>
                <w:lang w:val="en-US" w:eastAsia="ja-JP"/>
              </w:rPr>
              <w:t>l Centro</w:t>
            </w:r>
          </w:p>
        </w:tc>
        <w:tc>
          <w:tcPr>
            <w:tcW w:w="6153"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snapToGrid w:val="0"/>
                <w:szCs w:val="24"/>
                <w:lang w:val="en-US" w:eastAsia="ja-JP"/>
              </w:rPr>
              <w:t>Considered</w:t>
            </w:r>
          </w:p>
        </w:tc>
      </w:tr>
      <w:tr w:rsidR="00AA59A9" w:rsidRPr="00AA59A9" w:rsidTr="00FF6B28">
        <w:trPr>
          <w:trHeight w:val="355"/>
          <w:jc w:val="center"/>
        </w:trPr>
        <w:tc>
          <w:tcPr>
            <w:tcW w:w="849"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3</w:t>
            </w:r>
          </w:p>
        </w:tc>
        <w:tc>
          <w:tcPr>
            <w:tcW w:w="1857"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O</w:t>
            </w:r>
            <w:r w:rsidRPr="00AA59A9">
              <w:rPr>
                <w:rFonts w:eastAsia="MS Mincho"/>
                <w:snapToGrid w:val="0"/>
                <w:szCs w:val="24"/>
                <w:lang w:val="en-US" w:eastAsia="ja-JP"/>
              </w:rPr>
              <w:t>S1</w:t>
            </w:r>
          </w:p>
        </w:tc>
        <w:tc>
          <w:tcPr>
            <w:tcW w:w="6153" w:type="dxa"/>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N</w:t>
            </w:r>
            <w:r w:rsidRPr="00AA59A9">
              <w:rPr>
                <w:rFonts w:eastAsia="MS Mincho"/>
                <w:snapToGrid w:val="0"/>
                <w:szCs w:val="24"/>
                <w:lang w:val="en-US" w:eastAsia="ja-JP"/>
              </w:rPr>
              <w:t>ot considered</w:t>
            </w:r>
          </w:p>
        </w:tc>
      </w:tr>
      <w:tr w:rsidR="00AA59A9" w:rsidRPr="00AA59A9" w:rsidTr="00FF6B28">
        <w:trPr>
          <w:trHeight w:val="355"/>
          <w:jc w:val="center"/>
        </w:trPr>
        <w:tc>
          <w:tcPr>
            <w:tcW w:w="849"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4</w:t>
            </w:r>
          </w:p>
        </w:tc>
        <w:tc>
          <w:tcPr>
            <w:tcW w:w="1857"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O</w:t>
            </w:r>
            <w:r w:rsidRPr="00AA59A9">
              <w:rPr>
                <w:rFonts w:eastAsia="MS Mincho"/>
                <w:snapToGrid w:val="0"/>
                <w:szCs w:val="24"/>
                <w:lang w:val="en-US" w:eastAsia="ja-JP"/>
              </w:rPr>
              <w:t>S1</w:t>
            </w:r>
          </w:p>
        </w:tc>
        <w:tc>
          <w:tcPr>
            <w:tcW w:w="6153" w:type="dxa"/>
            <w:tcBorders>
              <w:bottom w:val="single" w:sz="4" w:space="0" w:color="auto"/>
            </w:tcBorders>
            <w:vAlign w:val="center"/>
          </w:tcPr>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MS Mincho" w:hint="eastAsia"/>
                <w:snapToGrid w:val="0"/>
                <w:szCs w:val="24"/>
                <w:lang w:val="en-US" w:eastAsia="ja-JP"/>
              </w:rPr>
              <w:t>C</w:t>
            </w:r>
            <w:r w:rsidRPr="00AA59A9">
              <w:rPr>
                <w:rFonts w:eastAsia="MS Mincho"/>
                <w:snapToGrid w:val="0"/>
                <w:szCs w:val="24"/>
                <w:lang w:val="en-US" w:eastAsia="ja-JP"/>
              </w:rPr>
              <w:t>onsidered</w:t>
            </w:r>
          </w:p>
        </w:tc>
      </w:tr>
    </w:tbl>
    <w:p w:rsidR="00AA59A9" w:rsidRPr="00AA59A9" w:rsidRDefault="00AA59A9" w:rsidP="00AA59A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Fig</w:t>
      </w:r>
      <w:r w:rsidRPr="00AA59A9">
        <w:rPr>
          <w:rFonts w:eastAsia="MS Mincho" w:hint="eastAsia"/>
          <w:snapToGrid w:val="0"/>
          <w:szCs w:val="24"/>
          <w:lang w:val="en-US" w:eastAsia="ja-JP"/>
        </w:rPr>
        <w:t>ures</w:t>
      </w:r>
      <w:r w:rsidRPr="00AA59A9">
        <w:rPr>
          <w:rFonts w:eastAsia="Times New Roman"/>
          <w:snapToGrid w:val="0"/>
          <w:szCs w:val="24"/>
          <w:lang w:val="en-US" w:eastAsia="en-US"/>
        </w:rPr>
        <w:t xml:space="preserve"> 1</w:t>
      </w:r>
      <w:r w:rsidRPr="00AA59A9">
        <w:rPr>
          <w:rFonts w:eastAsia="MS Mincho" w:hint="eastAsia"/>
          <w:snapToGrid w:val="0"/>
          <w:szCs w:val="24"/>
          <w:lang w:val="en-US" w:eastAsia="ja-JP"/>
        </w:rPr>
        <w:t>1</w:t>
      </w:r>
      <w:r w:rsidRPr="00AA59A9">
        <w:rPr>
          <w:rFonts w:eastAsia="Times New Roman"/>
          <w:snapToGrid w:val="0"/>
          <w:szCs w:val="24"/>
          <w:lang w:val="en-US" w:eastAsia="en-US"/>
        </w:rPr>
        <w:t xml:space="preserve"> and 1</w:t>
      </w:r>
      <w:r w:rsidRPr="00AA59A9">
        <w:rPr>
          <w:rFonts w:eastAsia="MS Mincho" w:hint="eastAsia"/>
          <w:snapToGrid w:val="0"/>
          <w:szCs w:val="24"/>
          <w:lang w:val="en-US" w:eastAsia="ja-JP"/>
        </w:rPr>
        <w:t>2</w:t>
      </w:r>
      <w:r w:rsidRPr="00AA59A9">
        <w:rPr>
          <w:rFonts w:eastAsia="Times New Roman"/>
          <w:snapToGrid w:val="0"/>
          <w:szCs w:val="24"/>
          <w:lang w:val="en-US" w:eastAsia="en-US"/>
        </w:rPr>
        <w:t xml:space="preserve"> show the seismic response analysis results that compare the peak response accelerations and displacements in the structure and hysteresis loops of the isolation level for the El Centro and OS1 input, respectively. The response values obtained in Cases 1 and 2 for the El Centro input are similar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w:t>
      </w:r>
      <w:r w:rsidRPr="00AA59A9">
        <w:rPr>
          <w:rFonts w:eastAsia="MS Mincho" w:hint="eastAsia"/>
          <w:snapToGrid w:val="0"/>
          <w:szCs w:val="24"/>
          <w:lang w:val="en-US" w:eastAsia="ja-JP"/>
        </w:rPr>
        <w:t>1</w:t>
      </w:r>
      <w:r w:rsidRPr="00AA59A9">
        <w:rPr>
          <w:rFonts w:eastAsia="Times New Roman"/>
          <w:snapToGrid w:val="0"/>
          <w:szCs w:val="24"/>
          <w:lang w:val="en-US" w:eastAsia="en-US"/>
        </w:rPr>
        <w:t xml:space="preserve">). The influence of thermal-mechanical coupled behavior in the sliding bearings does not appear so much under such a short-duration earthquake ground motion. The temperature in the sliding bearings increased only by </w:t>
      </w:r>
      <w:r w:rsidRPr="00AA59A9">
        <w:rPr>
          <w:rFonts w:eastAsia="MS Mincho" w:hint="eastAsia"/>
          <w:snapToGrid w:val="0"/>
          <w:szCs w:val="24"/>
          <w:lang w:val="en-US" w:eastAsia="ja-JP"/>
        </w:rPr>
        <w:t>4</w:t>
      </w:r>
      <w:r w:rsidRPr="00AA59A9">
        <w:rPr>
          <w:rFonts w:eastAsia="Times New Roman"/>
          <w:snapToGrid w:val="0"/>
          <w:szCs w:val="24"/>
          <w:lang w:val="en-US" w:eastAsia="en-US"/>
        </w:rPr>
        <w:t>0 °C in Case 2.</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However, the response values obtained in Cases 3 and 4 for the OS1 input are quite different (Fig</w:t>
      </w:r>
      <w:r w:rsidRPr="00AA59A9">
        <w:rPr>
          <w:rFonts w:eastAsia="MS Mincho" w:hint="eastAsia"/>
          <w:snapToGrid w:val="0"/>
          <w:szCs w:val="24"/>
          <w:lang w:val="en-US" w:eastAsia="ja-JP"/>
        </w:rPr>
        <w:t>ure</w:t>
      </w:r>
      <w:r w:rsidRPr="00AA59A9">
        <w:rPr>
          <w:rFonts w:eastAsia="Times New Roman"/>
          <w:snapToGrid w:val="0"/>
          <w:szCs w:val="24"/>
          <w:lang w:val="en-US" w:eastAsia="en-US"/>
        </w:rPr>
        <w:t xml:space="preserve"> 1</w:t>
      </w:r>
      <w:r w:rsidRPr="00AA59A9">
        <w:rPr>
          <w:rFonts w:eastAsia="MS Mincho" w:hint="eastAsia"/>
          <w:snapToGrid w:val="0"/>
          <w:szCs w:val="24"/>
          <w:lang w:val="en-US" w:eastAsia="ja-JP"/>
        </w:rPr>
        <w:t>2</w:t>
      </w:r>
      <w:r w:rsidRPr="00AA59A9">
        <w:rPr>
          <w:rFonts w:eastAsia="Times New Roman"/>
          <w:snapToGrid w:val="0"/>
          <w:szCs w:val="24"/>
          <w:lang w:val="en-US" w:eastAsia="en-US"/>
        </w:rPr>
        <w:t>). The peak response accelerations are almost similar, although the peak response displacements in Case 4 are approximately twice as large as those in Case 3. The deterioration of the performance of the sliding bearings appeared very strongly in Case 4</w:t>
      </w:r>
      <w:r w:rsidRPr="00AA59A9">
        <w:rPr>
          <w:rFonts w:eastAsia="MS Mincho" w:hint="eastAsia"/>
          <w:snapToGrid w:val="0"/>
          <w:szCs w:val="24"/>
          <w:lang w:val="en-US" w:eastAsia="ja-JP"/>
        </w:rPr>
        <w:t xml:space="preserve">, </w:t>
      </w:r>
      <w:r w:rsidRPr="00AA59A9">
        <w:rPr>
          <w:rFonts w:eastAsia="MS Mincho"/>
          <w:snapToGrid w:val="0"/>
          <w:szCs w:val="24"/>
          <w:lang w:val="en-US" w:eastAsia="ja-JP"/>
        </w:rPr>
        <w:t xml:space="preserve">and </w:t>
      </w:r>
      <w:r w:rsidRPr="00AA59A9">
        <w:rPr>
          <w:rFonts w:eastAsia="MS Mincho" w:hint="eastAsia"/>
          <w:snapToGrid w:val="0"/>
          <w:szCs w:val="24"/>
          <w:lang w:val="en-US" w:eastAsia="ja-JP"/>
        </w:rPr>
        <w:t>the friction coefficient decreased to about 50</w:t>
      </w:r>
      <w:r w:rsidRPr="00AA59A9">
        <w:rPr>
          <w:rFonts w:eastAsia="MS Mincho"/>
          <w:snapToGrid w:val="0"/>
          <w:szCs w:val="24"/>
          <w:lang w:val="en-US" w:eastAsia="ja-JP"/>
        </w:rPr>
        <w:t>%</w:t>
      </w:r>
      <w:r w:rsidRPr="00AA59A9">
        <w:rPr>
          <w:rFonts w:eastAsia="MS Mincho" w:hint="eastAsia"/>
          <w:snapToGrid w:val="0"/>
          <w:szCs w:val="24"/>
          <w:lang w:val="en-US" w:eastAsia="ja-JP"/>
        </w:rPr>
        <w:t xml:space="preserve"> of the design value. </w:t>
      </w:r>
      <w:r w:rsidRPr="00AA59A9">
        <w:rPr>
          <w:rFonts w:eastAsia="Times New Roman"/>
          <w:snapToGrid w:val="0"/>
          <w:szCs w:val="24"/>
          <w:lang w:val="en-US" w:eastAsia="en-US"/>
        </w:rPr>
        <w:t>The temperature</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in the sliding bearings increased by 200°C</w:t>
      </w:r>
      <w:r w:rsidRPr="00AA59A9">
        <w:rPr>
          <w:rFonts w:eastAsia="MS Mincho" w:hint="eastAsia"/>
          <w:snapToGrid w:val="0"/>
          <w:szCs w:val="24"/>
          <w:lang w:val="en-US" w:eastAsia="ja-JP"/>
        </w:rPr>
        <w:t xml:space="preserve"> in Case 4.</w:t>
      </w:r>
      <w:r w:rsidRPr="00AA59A9">
        <w:rPr>
          <w:rFonts w:eastAsia="Times New Roman"/>
          <w:snapToGrid w:val="0"/>
          <w:szCs w:val="24"/>
          <w:lang w:val="en-US" w:eastAsia="en-US"/>
        </w:rPr>
        <w:t xml:space="preserve"> These results suggest that the thermal-mechanical coupled behavior of seismic isolation devices should be considered, especially for long-duration earthquake ground motions.</w:t>
      </w:r>
      <w:r w:rsidRPr="00AA59A9">
        <w:rPr>
          <w:rFonts w:eastAsia="Times New Roman"/>
          <w:snapToGrid w:val="0"/>
          <w:szCs w:val="24"/>
          <w:lang w:val="en-US" w:eastAsia="en-US"/>
        </w:rPr>
        <w:br w:type="page"/>
      </w:r>
    </w:p>
    <w:tbl>
      <w:tblPr>
        <w:tblW w:w="0" w:type="auto"/>
        <w:jc w:val="center"/>
        <w:tblLayout w:type="fixed"/>
        <w:tblLook w:val="0000" w:firstRow="0" w:lastRow="0" w:firstColumn="0" w:lastColumn="0" w:noHBand="0" w:noVBand="0"/>
      </w:tblPr>
      <w:tblGrid>
        <w:gridCol w:w="8660"/>
      </w:tblGrid>
      <w:tr w:rsidR="00AA59A9" w:rsidRPr="00AA59A9" w:rsidTr="00FF6B28">
        <w:trPr>
          <w:cantSplit/>
          <w:trHeight w:val="4125"/>
          <w:jc w:val="center"/>
        </w:trPr>
        <w:tc>
          <w:tcPr>
            <w:tcW w:w="8660"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AA59A9">
              <w:rPr>
                <w:rFonts w:eastAsia="Times New Roman"/>
                <w:b/>
                <w:noProof/>
                <w:szCs w:val="24"/>
              </w:rPr>
              <w:lastRenderedPageBreak/>
              <mc:AlternateContent>
                <mc:Choice Requires="wpg">
                  <w:drawing>
                    <wp:anchor distT="0" distB="0" distL="114300" distR="114300" simplePos="0" relativeHeight="251674624" behindDoc="0" locked="0" layoutInCell="1" allowOverlap="1" wp14:anchorId="0A72AC17" wp14:editId="6C40A175">
                      <wp:simplePos x="0" y="0"/>
                      <wp:positionH relativeFrom="column">
                        <wp:posOffset>230505</wp:posOffset>
                      </wp:positionH>
                      <wp:positionV relativeFrom="paragraph">
                        <wp:posOffset>42545</wp:posOffset>
                      </wp:positionV>
                      <wp:extent cx="4943475" cy="2122170"/>
                      <wp:effectExtent l="0" t="0" r="0" b="0"/>
                      <wp:wrapNone/>
                      <wp:docPr id="71" name="Группа 71"/>
                      <wp:cNvGraphicFramePr/>
                      <a:graphic xmlns:a="http://schemas.openxmlformats.org/drawingml/2006/main">
                        <a:graphicData uri="http://schemas.microsoft.com/office/word/2010/wordprocessingGroup">
                          <wpg:wgp>
                            <wpg:cNvGrpSpPr/>
                            <wpg:grpSpPr>
                              <a:xfrm>
                                <a:off x="0" y="0"/>
                                <a:ext cx="4943475" cy="2122170"/>
                                <a:chOff x="0" y="0"/>
                                <a:chExt cx="4943475" cy="2122170"/>
                              </a:xfrm>
                            </wpg:grpSpPr>
                            <pic:pic xmlns:pic="http://schemas.openxmlformats.org/drawingml/2006/picture">
                              <pic:nvPicPr>
                                <pic:cNvPr id="1221" name="図 292"/>
                                <pic:cNvPicPr>
                                  <a:picLocks noChangeAspect="1"/>
                                </pic:cNvPicPr>
                              </pic:nvPicPr>
                              <pic:blipFill>
                                <a:blip r:embed="rId1077">
                                  <a:extLst>
                                    <a:ext uri="{28A0092B-C50C-407E-A947-70E740481C1C}">
                                      <a14:useLocalDpi xmlns:a14="http://schemas.microsoft.com/office/drawing/2010/main" val="0"/>
                                    </a:ext>
                                  </a:extLst>
                                </a:blip>
                                <a:srcRect/>
                                <a:stretch>
                                  <a:fillRect/>
                                </a:stretch>
                              </pic:blipFill>
                              <pic:spPr bwMode="auto">
                                <a:xfrm>
                                  <a:off x="1209675" y="19050"/>
                                  <a:ext cx="1076325" cy="2085975"/>
                                </a:xfrm>
                                <a:prstGeom prst="rect">
                                  <a:avLst/>
                                </a:prstGeom>
                                <a:noFill/>
                                <a:ln>
                                  <a:noFill/>
                                </a:ln>
                              </pic:spPr>
                            </pic:pic>
                            <pic:pic xmlns:pic="http://schemas.openxmlformats.org/drawingml/2006/picture">
                              <pic:nvPicPr>
                                <pic:cNvPr id="1223" name="図 296"/>
                                <pic:cNvPicPr>
                                  <a:picLocks noChangeAspect="1"/>
                                </pic:cNvPicPr>
                              </pic:nvPicPr>
                              <pic:blipFill>
                                <a:blip r:embed="rId1078">
                                  <a:extLst>
                                    <a:ext uri="{28A0092B-C50C-407E-A947-70E740481C1C}">
                                      <a14:useLocalDpi xmlns:a14="http://schemas.microsoft.com/office/drawing/2010/main" val="0"/>
                                    </a:ext>
                                  </a:extLst>
                                </a:blip>
                                <a:srcRect/>
                                <a:stretch>
                                  <a:fillRect/>
                                </a:stretch>
                              </pic:blipFill>
                              <pic:spPr bwMode="auto">
                                <a:xfrm>
                                  <a:off x="2800350" y="438150"/>
                                  <a:ext cx="2143125" cy="1657350"/>
                                </a:xfrm>
                                <a:prstGeom prst="rect">
                                  <a:avLst/>
                                </a:prstGeom>
                                <a:noFill/>
                                <a:ln>
                                  <a:noFill/>
                                </a:ln>
                              </pic:spPr>
                            </pic:pic>
                            <pic:pic xmlns:pic="http://schemas.openxmlformats.org/drawingml/2006/picture">
                              <pic:nvPicPr>
                                <pic:cNvPr id="1220" name="図 297"/>
                                <pic:cNvPicPr>
                                  <a:picLocks noChangeAspect="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095375" cy="2122170"/>
                                </a:xfrm>
                                <a:prstGeom prst="rect">
                                  <a:avLst/>
                                </a:prstGeom>
                                <a:noFill/>
                                <a:ln>
                                  <a:noFill/>
                                </a:ln>
                              </pic:spPr>
                            </pic:pic>
                            <pic:pic xmlns:pic="http://schemas.openxmlformats.org/drawingml/2006/picture">
                              <pic:nvPicPr>
                                <pic:cNvPr id="1222" name="グラフィックス 302"/>
                                <pic:cNvPicPr>
                                  <a:picLocks noChangeAspect="1"/>
                                </pic:cNvPicPr>
                              </pic:nvPicPr>
                              <pic:blipFill>
                                <a:blip r:embed="rId1080">
                                  <a:extLs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81"/>
                                    </a:ext>
                                  </a:extLst>
                                </a:blip>
                                <a:stretch>
                                  <a:fillRect/>
                                </a:stretch>
                              </pic:blipFill>
                              <pic:spPr>
                                <a:xfrm>
                                  <a:off x="2990850" y="57150"/>
                                  <a:ext cx="1819275" cy="419100"/>
                                </a:xfrm>
                                <a:prstGeom prst="rect">
                                  <a:avLst/>
                                </a:prstGeom>
                              </pic:spPr>
                            </pic:pic>
                          </wpg:wgp>
                        </a:graphicData>
                      </a:graphic>
                    </wp:anchor>
                  </w:drawing>
                </mc:Choice>
                <mc:Fallback>
                  <w:pict>
                    <v:group id="Группа 71" o:spid="_x0000_s1026" style="position:absolute;margin-left:18.15pt;margin-top:3.35pt;width:389.25pt;height:167.1pt;z-index:251674624" coordsize="49434,212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2" o:spid="_x0000_s1027" type="#_x0000_t75" style="position:absolute;left:12096;top:190;width:10764;height:2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0EWbEAAAA3QAAAA8AAABkcnMvZG93bnJldi54bWxET0trwkAQvhf6H5YRequb5KAlukostPUi&#10;pVHsdchOk2B2NmTXPPz13ULB23x8z1lvR9OInjpXW1YQzyMQxIXVNZcKTse35xcQziNrbCyTgokc&#10;bDePD2tMtR34i/rclyKEsEtRQeV9m0rpiooMurltiQP3YzuDPsCulLrDIYSbRiZRtJAGaw4NFbb0&#10;WlFxya9GwUJ/7Prp/Pntr6fDMbvckvPSvSv1NBuzFQhPo7+L/917HeYnSQx/34QT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0EWbEAAAA3QAAAA8AAAAAAAAAAAAAAAAA&#10;nwIAAGRycy9kb3ducmV2LnhtbFBLBQYAAAAABAAEAPcAAACQAwAAAAA=&#10;">
                        <v:imagedata r:id="rId1082" o:title=""/>
                        <v:path arrowok="t"/>
                      </v:shape>
                      <v:shape id="図 296" o:spid="_x0000_s1028" type="#_x0000_t75" style="position:absolute;left:28003;top:4381;width:21431;height:1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nEvFAAAA3QAAAA8AAABkcnMvZG93bnJldi54bWxET01rwkAQvRf8D8sIvdVNI5QSXUUaRVtE&#10;qPXgcciO2Wh2NmS3Ju2v7woFb/N4nzOd97YWV2p95VjB8ygBQVw4XXGp4PC1enoF4QOyxtoxKfgh&#10;D/PZ4GGKmXYdf9J1H0oRQ9hnqMCE0GRS+sKQRT9yDXHkTq61GCJsS6lb7GK4rWWaJC/SYsWxwWBD&#10;b4aKy/7bKlicd/06Xx4/3rvt72a8Puf6YHKlHof9YgIiUB/u4n/3Rsf5aTqG2zfxBD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8ZxLxQAAAN0AAAAPAAAAAAAAAAAAAAAA&#10;AJ8CAABkcnMvZG93bnJldi54bWxQSwUGAAAAAAQABAD3AAAAkQMAAAAA&#10;">
                        <v:imagedata r:id="rId1083" o:title=""/>
                        <v:path arrowok="t"/>
                      </v:shape>
                      <v:shape id="図 297" o:spid="_x0000_s1029" type="#_x0000_t75" style="position:absolute;width:10953;height:2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nsfGAAAA3QAAAA8AAABkcnMvZG93bnJldi54bWxEj09rwkAQxe8Fv8MygpdSNw1FQ+oqIghC&#10;vfgH7HHITpNgdjbNriZ++86h4O0N8+Y37y1Wg2vUnbpQezbwPk1AERfe1lwaOJ+2bxmoEJEtNp7J&#10;wIMCrJajlwXm1vd8oPsxlkogHHI0UMXY5lqHoiKHYepbYtn9+M5hlLErte2wF7hrdJokM+2wZvlQ&#10;YUubiorr8eaEwvthk90eH6/zLR32X/3v9yVDYybjYf0JKtIQn+b/652V+Gkq+aWNSN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eex8YAAADdAAAADwAAAAAAAAAAAAAA&#10;AACfAgAAZHJzL2Rvd25yZXYueG1sUEsFBgAAAAAEAAQA9wAAAJIDAAAAAA==&#10;">
                        <v:imagedata r:id="rId1084" o:title=""/>
                        <v:path arrowok="t"/>
                      </v:shape>
                      <v:shape id="グラフィックス 302" o:spid="_x0000_s1030" type="#_x0000_t75" style="position:absolute;left:29908;top:571;width:1819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mKHGAAAA3QAAAA8AAABkcnMvZG93bnJldi54bWxEj8FuwjAQRO+V+g/WInErDpFIUYpBIWop&#10;h14KfMAq3sYp8TqK3ST8fY1Uqbddzey82c1usq0YqPeNYwXLRQKCuHK64VrB5fz2tAbhA7LG1jEp&#10;uJGH3fbxYYO5diN/0nAKtYgh7HNUYELocil9ZciiX7iOOGpfrrcY4trXUvc4xnDbyjRJMmmx4Ugw&#10;2FFpqLqefmyEPE+Feb3uV4finJn38tvvL+sPpeazqXgBEWgK/+a/66OO9dM0hfs3cQS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9yYocYAAADdAAAADwAAAAAAAAAAAAAA&#10;AACfAgAAZHJzL2Rvd25yZXYueG1sUEsFBgAAAAAEAAQA9wAAAJIDAAAAAA==&#10;">
                        <v:imagedata r:id="rId1085" o:title=""/>
                        <v:path arrowok="t"/>
                      </v:shape>
                    </v:group>
                  </w:pict>
                </mc:Fallback>
              </mc:AlternateContent>
            </w:r>
            <w:r w:rsidRPr="00AA59A9">
              <w:rPr>
                <w:rFonts w:eastAsia="Times New Roman"/>
                <w:b/>
                <w:noProof/>
                <w:snapToGrid w:val="0"/>
                <w:szCs w:val="24"/>
              </w:rPr>
              <mc:AlternateContent>
                <mc:Choice Requires="wps">
                  <w:drawing>
                    <wp:anchor distT="0" distB="0" distL="114300" distR="114300" simplePos="0" relativeHeight="251664384" behindDoc="0" locked="0" layoutInCell="1" allowOverlap="1" wp14:anchorId="067EF1B2" wp14:editId="4F0AE8F1">
                      <wp:simplePos x="0" y="0"/>
                      <wp:positionH relativeFrom="column">
                        <wp:posOffset>3097901</wp:posOffset>
                      </wp:positionH>
                      <wp:positionV relativeFrom="paragraph">
                        <wp:posOffset>2152015</wp:posOffset>
                      </wp:positionV>
                      <wp:extent cx="2147570" cy="424815"/>
                      <wp:effectExtent l="0" t="0" r="0" b="0"/>
                      <wp:wrapNone/>
                      <wp:docPr id="72569"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wps:spPr>
                            <wps:txbx>
                              <w:txbxContent>
                                <w:p w:rsidR="00AA59A9" w:rsidRPr="00AA59A9" w:rsidRDefault="00AA59A9" w:rsidP="00AA59A9">
                                  <w:pPr>
                                    <w:spacing w:line="180" w:lineRule="atLeast"/>
                                    <w:jc w:val="center"/>
                                    <w:rPr>
                                      <w:rFonts w:eastAsia="MS Mincho"/>
                                      <w:sz w:val="20"/>
                                      <w:szCs w:val="20"/>
                                      <w:lang w:val="en-US" w:eastAsia="ja-JP"/>
                                    </w:rPr>
                                  </w:pPr>
                                  <w:r w:rsidRPr="00AA59A9">
                                    <w:rPr>
                                      <w:rFonts w:eastAsia="MS Mincho" w:hint="eastAsia"/>
                                      <w:sz w:val="20"/>
                                      <w:szCs w:val="20"/>
                                      <w:lang w:val="en-US" w:eastAsia="ja-JP"/>
                                    </w:rPr>
                                    <w:t>(</w:t>
                                  </w:r>
                                  <w:r w:rsidRPr="00AA59A9">
                                    <w:rPr>
                                      <w:rFonts w:eastAsia="MS Mincho"/>
                                      <w:sz w:val="20"/>
                                      <w:szCs w:val="20"/>
                                      <w:lang w:val="en-US" w:eastAsia="ja-JP"/>
                                    </w:rPr>
                                    <w:t>b) Force-displacement relationship</w:t>
                                  </w:r>
                                </w:p>
                                <w:p w:rsidR="00AA59A9" w:rsidRPr="00AA59A9" w:rsidRDefault="00AA59A9" w:rsidP="00AA59A9">
                                  <w:pPr>
                                    <w:spacing w:line="180" w:lineRule="atLeast"/>
                                    <w:jc w:val="center"/>
                                    <w:rPr>
                                      <w:rFonts w:eastAsia="MS Mincho"/>
                                      <w:sz w:val="20"/>
                                      <w:szCs w:val="20"/>
                                      <w:lang w:val="en-US" w:eastAsia="ja-JP"/>
                                    </w:rPr>
                                  </w:pPr>
                                  <w:r w:rsidRPr="00AA59A9">
                                    <w:rPr>
                                      <w:rFonts w:eastAsia="MS Mincho"/>
                                      <w:sz w:val="20"/>
                                      <w:szCs w:val="20"/>
                                      <w:lang w:val="en-US" w:eastAsia="ja-JP"/>
                                    </w:rPr>
                                    <w:t xml:space="preserve"> of  the isolation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1" o:spid="_x0000_s1043" type="#_x0000_t202" style="position:absolute;left:0;text-align:left;margin-left:243.95pt;margin-top:169.45pt;width:169.1pt;height:3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" filled="f" stroked="f">
                      <v:textbox>
                        <w:txbxContent>
                          <w:p w:rsidR="00AA59A9" w:rsidRPr="00AA59A9" w:rsidRDefault="00AA59A9" w:rsidP="00AA59A9">
                            <w:pPr>
                              <w:spacing w:line="180" w:lineRule="atLeast"/>
                              <w:jc w:val="center"/>
                              <w:rPr>
                                <w:rFonts w:eastAsia="MS Mincho"/>
                                <w:sz w:val="20"/>
                                <w:szCs w:val="20"/>
                                <w:lang w:val="en-US" w:eastAsia="ja-JP"/>
                              </w:rPr>
                            </w:pPr>
                            <w:r w:rsidRPr="00AA59A9">
                              <w:rPr>
                                <w:rFonts w:eastAsia="MS Mincho" w:hint="eastAsia"/>
                                <w:sz w:val="20"/>
                                <w:szCs w:val="20"/>
                                <w:lang w:val="en-US" w:eastAsia="ja-JP"/>
                              </w:rPr>
                              <w:t>(</w:t>
                            </w:r>
                            <w:r w:rsidRPr="00AA59A9">
                              <w:rPr>
                                <w:rFonts w:eastAsia="MS Mincho"/>
                                <w:sz w:val="20"/>
                                <w:szCs w:val="20"/>
                                <w:lang w:val="en-US" w:eastAsia="ja-JP"/>
                              </w:rPr>
                              <w:t>b) Force-displacement relationship</w:t>
                            </w:r>
                          </w:p>
                          <w:p w:rsidR="00AA59A9" w:rsidRPr="00AA59A9" w:rsidRDefault="00AA59A9" w:rsidP="00AA59A9">
                            <w:pPr>
                              <w:spacing w:line="180" w:lineRule="atLeast"/>
                              <w:jc w:val="center"/>
                              <w:rPr>
                                <w:rFonts w:eastAsia="MS Mincho"/>
                                <w:sz w:val="20"/>
                                <w:szCs w:val="20"/>
                                <w:lang w:val="en-US" w:eastAsia="ja-JP"/>
                              </w:rPr>
                            </w:pPr>
                            <w:r w:rsidRPr="00AA59A9">
                              <w:rPr>
                                <w:rFonts w:eastAsia="MS Mincho"/>
                                <w:sz w:val="20"/>
                                <w:szCs w:val="20"/>
                                <w:lang w:val="en-US" w:eastAsia="ja-JP"/>
                              </w:rPr>
                              <w:t xml:space="preserve"> of  the isolation level</w:t>
                            </w:r>
                          </w:p>
                        </w:txbxContent>
                      </v:textbox>
                    </v:shape>
                  </w:pict>
                </mc:Fallback>
              </mc:AlternateContent>
            </w:r>
            <w:r w:rsidRPr="00AA59A9">
              <w:rPr>
                <w:rFonts w:eastAsia="Times New Roman"/>
                <w:b/>
                <w:noProof/>
                <w:snapToGrid w:val="0"/>
                <w:szCs w:val="24"/>
              </w:rPr>
              <mc:AlternateContent>
                <mc:Choice Requires="wps">
                  <w:drawing>
                    <wp:anchor distT="0" distB="0" distL="114300" distR="114300" simplePos="0" relativeHeight="251667456" behindDoc="0" locked="0" layoutInCell="1" allowOverlap="1" wp14:anchorId="709756FD" wp14:editId="78F12842">
                      <wp:simplePos x="0" y="0"/>
                      <wp:positionH relativeFrom="column">
                        <wp:posOffset>673471</wp:posOffset>
                      </wp:positionH>
                      <wp:positionV relativeFrom="paragraph">
                        <wp:posOffset>2246630</wp:posOffset>
                      </wp:positionV>
                      <wp:extent cx="1625600" cy="254000"/>
                      <wp:effectExtent l="0" t="0" r="0" b="0"/>
                      <wp:wrapNone/>
                      <wp:docPr id="72570"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54000"/>
                              </a:xfrm>
                              <a:prstGeom prst="rect">
                                <a:avLst/>
                              </a:prstGeom>
                              <a:noFill/>
                              <a:ln w="9525">
                                <a:noFill/>
                                <a:miter lim="800000"/>
                                <a:headEnd/>
                                <a:tailEnd/>
                              </a:ln>
                            </wps:spPr>
                            <wps:txbx>
                              <w:txbxContent>
                                <w:p w:rsidR="00AA59A9" w:rsidRPr="00B231B5" w:rsidRDefault="00AA59A9" w:rsidP="00AA59A9">
                                  <w:pPr>
                                    <w:spacing w:line="180" w:lineRule="atLeast"/>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a) Peak response values</w:t>
                                  </w:r>
                                </w:p>
                              </w:txbxContent>
                            </wps:txbx>
                            <wps:bodyPr rot="0" vert="horz" wrap="square" lIns="91440" tIns="45720" rIns="91440" bIns="45720" anchor="t" anchorCtr="0">
                              <a:noAutofit/>
                            </wps:bodyPr>
                          </wps:wsp>
                        </a:graphicData>
                      </a:graphic>
                    </wp:anchor>
                  </w:drawing>
                </mc:Choice>
                <mc:Fallback>
                  <w:pict>
                    <v:shape id="テキスト ボックス 244" o:spid="_x0000_s1044" type="#_x0000_t202" style="position:absolute;left:0;text-align:left;margin-left:53.05pt;margin-top:176.9pt;width:128pt;height:2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" filled="f" stroked="f">
                      <v:textbox>
                        <w:txbxContent>
                          <w:p w:rsidR="00AA59A9" w:rsidRPr="00B231B5" w:rsidRDefault="00AA59A9" w:rsidP="00AA59A9">
                            <w:pPr>
                              <w:spacing w:line="180" w:lineRule="atLeast"/>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 xml:space="preserve">a) </w:t>
                            </w:r>
                            <w:proofErr w:type="spellStart"/>
                            <w:r w:rsidRPr="00B231B5">
                              <w:rPr>
                                <w:rFonts w:eastAsia="MS Mincho"/>
                                <w:sz w:val="20"/>
                                <w:szCs w:val="20"/>
                                <w:lang w:eastAsia="ja-JP"/>
                              </w:rPr>
                              <w:t>Peak</w:t>
                            </w:r>
                            <w:proofErr w:type="spellEnd"/>
                            <w:r w:rsidRPr="00B231B5">
                              <w:rPr>
                                <w:rFonts w:eastAsia="MS Mincho"/>
                                <w:sz w:val="20"/>
                                <w:szCs w:val="20"/>
                                <w:lang w:eastAsia="ja-JP"/>
                              </w:rPr>
                              <w:t xml:space="preserve"> </w:t>
                            </w:r>
                            <w:proofErr w:type="spellStart"/>
                            <w:r w:rsidRPr="00B231B5">
                              <w:rPr>
                                <w:rFonts w:eastAsia="MS Mincho"/>
                                <w:sz w:val="20"/>
                                <w:szCs w:val="20"/>
                                <w:lang w:eastAsia="ja-JP"/>
                              </w:rPr>
                              <w:t>response</w:t>
                            </w:r>
                            <w:proofErr w:type="spellEnd"/>
                            <w:r w:rsidRPr="00B231B5">
                              <w:rPr>
                                <w:rFonts w:eastAsia="MS Mincho"/>
                                <w:sz w:val="20"/>
                                <w:szCs w:val="20"/>
                                <w:lang w:eastAsia="ja-JP"/>
                              </w:rPr>
                              <w:t xml:space="preserve"> </w:t>
                            </w:r>
                            <w:proofErr w:type="spellStart"/>
                            <w:r w:rsidRPr="00B231B5">
                              <w:rPr>
                                <w:rFonts w:eastAsia="MS Mincho"/>
                                <w:sz w:val="20"/>
                                <w:szCs w:val="20"/>
                                <w:lang w:eastAsia="ja-JP"/>
                              </w:rPr>
                              <w:t>values</w:t>
                            </w:r>
                            <w:proofErr w:type="spellEnd"/>
                          </w:p>
                        </w:txbxContent>
                      </v:textbox>
                    </v:shape>
                  </w:pict>
                </mc:Fallback>
              </mc:AlternateConten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Figure 1</w:t>
      </w:r>
      <w:r w:rsidRPr="00AA59A9">
        <w:rPr>
          <w:rFonts w:eastAsia="MS Mincho" w:hint="eastAsia"/>
          <w:snapToGrid w:val="0"/>
          <w:sz w:val="20"/>
          <w:szCs w:val="20"/>
          <w:lang w:val="en-US" w:eastAsia="ja-JP"/>
        </w:rPr>
        <w:t>1</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Seismic response analysis result for El Centro input</w:t>
      </w:r>
    </w:p>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8660"/>
      </w:tblGrid>
      <w:tr w:rsidR="00AA59A9" w:rsidRPr="00AA59A9" w:rsidTr="00FF6B28">
        <w:trPr>
          <w:cantSplit/>
          <w:trHeight w:val="4125"/>
          <w:jc w:val="center"/>
        </w:trPr>
        <w:tc>
          <w:tcPr>
            <w:tcW w:w="8660" w:type="dxa"/>
          </w:tcPr>
          <w:p w:rsidR="00AA59A9" w:rsidRPr="00AA59A9" w:rsidRDefault="00AA59A9" w:rsidP="00AA59A9">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AA59A9">
              <w:rPr>
                <w:rFonts w:eastAsia="Times New Roman"/>
                <w:noProof/>
                <w:snapToGrid w:val="0"/>
                <w:szCs w:val="24"/>
              </w:rPr>
              <w:drawing>
                <wp:anchor distT="0" distB="0" distL="114300" distR="114300" simplePos="0" relativeHeight="251671552" behindDoc="0" locked="0" layoutInCell="1" allowOverlap="1" wp14:anchorId="56A27206" wp14:editId="30FD285F">
                  <wp:simplePos x="0" y="0"/>
                  <wp:positionH relativeFrom="column">
                    <wp:posOffset>1363345</wp:posOffset>
                  </wp:positionH>
                  <wp:positionV relativeFrom="paragraph">
                    <wp:posOffset>-172085</wp:posOffset>
                  </wp:positionV>
                  <wp:extent cx="1219200" cy="2362200"/>
                  <wp:effectExtent l="0" t="0" r="0" b="0"/>
                  <wp:wrapNone/>
                  <wp:docPr id="28"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219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673600" behindDoc="0" locked="0" layoutInCell="1" allowOverlap="1" wp14:anchorId="7B029655" wp14:editId="2D4E2235">
                  <wp:simplePos x="0" y="0"/>
                  <wp:positionH relativeFrom="column">
                    <wp:posOffset>-95250</wp:posOffset>
                  </wp:positionH>
                  <wp:positionV relativeFrom="paragraph">
                    <wp:posOffset>-172720</wp:posOffset>
                  </wp:positionV>
                  <wp:extent cx="1219200" cy="2362200"/>
                  <wp:effectExtent l="0" t="0" r="0" b="0"/>
                  <wp:wrapNone/>
                  <wp:docPr id="2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1219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672576" behindDoc="0" locked="0" layoutInCell="1" allowOverlap="1" wp14:anchorId="29831150" wp14:editId="243BFD89">
                  <wp:simplePos x="0" y="0"/>
                  <wp:positionH relativeFrom="column">
                    <wp:posOffset>3022600</wp:posOffset>
                  </wp:positionH>
                  <wp:positionV relativeFrom="paragraph">
                    <wp:posOffset>474980</wp:posOffset>
                  </wp:positionV>
                  <wp:extent cx="2143125" cy="1657350"/>
                  <wp:effectExtent l="0" t="0" r="0" b="0"/>
                  <wp:wrapNone/>
                  <wp:docPr id="30"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1431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9A9">
              <w:rPr>
                <w:rFonts w:eastAsia="Times New Roman"/>
                <w:noProof/>
                <w:snapToGrid w:val="0"/>
                <w:szCs w:val="24"/>
              </w:rPr>
              <w:drawing>
                <wp:anchor distT="0" distB="0" distL="114300" distR="114300" simplePos="0" relativeHeight="251682816" behindDoc="0" locked="0" layoutInCell="1" allowOverlap="1" wp14:anchorId="2C7A3196" wp14:editId="66CCFF89">
                  <wp:simplePos x="0" y="0"/>
                  <wp:positionH relativeFrom="column">
                    <wp:posOffset>3222254</wp:posOffset>
                  </wp:positionH>
                  <wp:positionV relativeFrom="paragraph">
                    <wp:posOffset>97155</wp:posOffset>
                  </wp:positionV>
                  <wp:extent cx="1819275" cy="419100"/>
                  <wp:effectExtent l="0" t="0" r="9525" b="0"/>
                  <wp:wrapNone/>
                  <wp:docPr id="31" name="グラフィックス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r:embed="rId1089"/>
                              </a:ext>
                            </a:extLst>
                          </a:blip>
                          <a:stretch>
                            <a:fillRect/>
                          </a:stretch>
                        </pic:blipFill>
                        <pic:spPr>
                          <a:xfrm>
                            <a:off x="0" y="0"/>
                            <a:ext cx="1819275" cy="419100"/>
                          </a:xfrm>
                          <a:prstGeom prst="rect">
                            <a:avLst/>
                          </a:prstGeom>
                        </pic:spPr>
                      </pic:pic>
                    </a:graphicData>
                  </a:graphic>
                </wp:anchor>
              </w:drawing>
            </w:r>
            <w:r w:rsidRPr="00AA59A9">
              <w:rPr>
                <w:rFonts w:eastAsia="Times New Roman"/>
                <w:b/>
                <w:noProof/>
                <w:snapToGrid w:val="0"/>
                <w:szCs w:val="24"/>
              </w:rPr>
              <mc:AlternateContent>
                <mc:Choice Requires="wps">
                  <w:drawing>
                    <wp:anchor distT="0" distB="0" distL="114300" distR="114300" simplePos="0" relativeHeight="251680768" behindDoc="0" locked="0" layoutInCell="1" allowOverlap="1" wp14:anchorId="617425E0" wp14:editId="3FDDECEC">
                      <wp:simplePos x="0" y="0"/>
                      <wp:positionH relativeFrom="column">
                        <wp:posOffset>3097901</wp:posOffset>
                      </wp:positionH>
                      <wp:positionV relativeFrom="paragraph">
                        <wp:posOffset>2152015</wp:posOffset>
                      </wp:positionV>
                      <wp:extent cx="2147570" cy="424815"/>
                      <wp:effectExtent l="0" t="0" r="0" b="0"/>
                      <wp:wrapNone/>
                      <wp:docPr id="7257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wps:spPr>
                            <wps:txbx>
                              <w:txbxContent>
                                <w:p w:rsidR="00AA59A9" w:rsidRPr="00AA59A9" w:rsidRDefault="00AA59A9" w:rsidP="00AA59A9">
                                  <w:pPr>
                                    <w:spacing w:line="180" w:lineRule="atLeast"/>
                                    <w:jc w:val="center"/>
                                    <w:rPr>
                                      <w:rFonts w:eastAsia="MS Mincho"/>
                                      <w:sz w:val="20"/>
                                      <w:szCs w:val="20"/>
                                      <w:lang w:val="en-US" w:eastAsia="ja-JP"/>
                                    </w:rPr>
                                  </w:pPr>
                                  <w:r w:rsidRPr="00AA59A9">
                                    <w:rPr>
                                      <w:rFonts w:eastAsia="MS Mincho" w:hint="eastAsia"/>
                                      <w:sz w:val="20"/>
                                      <w:szCs w:val="20"/>
                                      <w:lang w:val="en-US" w:eastAsia="ja-JP"/>
                                    </w:rPr>
                                    <w:t>(</w:t>
                                  </w:r>
                                  <w:r w:rsidRPr="00AA59A9">
                                    <w:rPr>
                                      <w:rFonts w:eastAsia="MS Mincho"/>
                                      <w:sz w:val="20"/>
                                      <w:szCs w:val="20"/>
                                      <w:lang w:val="en-US" w:eastAsia="ja-JP"/>
                                    </w:rPr>
                                    <w:t>b) Force-displacement relationship</w:t>
                                  </w:r>
                                </w:p>
                                <w:p w:rsidR="00AA59A9" w:rsidRPr="00AA59A9" w:rsidRDefault="00AA59A9" w:rsidP="00AA59A9">
                                  <w:pPr>
                                    <w:spacing w:line="180" w:lineRule="atLeast"/>
                                    <w:jc w:val="center"/>
                                    <w:rPr>
                                      <w:rFonts w:eastAsia="MS Mincho"/>
                                      <w:sz w:val="20"/>
                                      <w:szCs w:val="20"/>
                                      <w:lang w:val="en-US" w:eastAsia="ja-JP"/>
                                    </w:rPr>
                                  </w:pPr>
                                  <w:r w:rsidRPr="00AA59A9">
                                    <w:rPr>
                                      <w:rFonts w:eastAsia="MS Mincho"/>
                                      <w:sz w:val="20"/>
                                      <w:szCs w:val="20"/>
                                      <w:lang w:val="en-US" w:eastAsia="ja-JP"/>
                                    </w:rPr>
                                    <w:t xml:space="preserve"> of the isolation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5" type="#_x0000_t202" style="position:absolute;left:0;text-align:left;margin-left:243.95pt;margin-top:169.45pt;width:169.1pt;height:3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" filled="f" stroked="f">
                      <v:textbox>
                        <w:txbxContent>
                          <w:p w:rsidR="00AA59A9" w:rsidRPr="00AA59A9" w:rsidRDefault="00AA59A9" w:rsidP="00AA59A9">
                            <w:pPr>
                              <w:spacing w:line="180" w:lineRule="atLeast"/>
                              <w:jc w:val="center"/>
                              <w:rPr>
                                <w:rFonts w:eastAsia="MS Mincho"/>
                                <w:sz w:val="20"/>
                                <w:szCs w:val="20"/>
                                <w:lang w:val="en-US" w:eastAsia="ja-JP"/>
                              </w:rPr>
                            </w:pPr>
                            <w:r w:rsidRPr="00AA59A9">
                              <w:rPr>
                                <w:rFonts w:eastAsia="MS Mincho" w:hint="eastAsia"/>
                                <w:sz w:val="20"/>
                                <w:szCs w:val="20"/>
                                <w:lang w:val="en-US" w:eastAsia="ja-JP"/>
                              </w:rPr>
                              <w:t>(</w:t>
                            </w:r>
                            <w:r w:rsidRPr="00AA59A9">
                              <w:rPr>
                                <w:rFonts w:eastAsia="MS Mincho"/>
                                <w:sz w:val="20"/>
                                <w:szCs w:val="20"/>
                                <w:lang w:val="en-US" w:eastAsia="ja-JP"/>
                              </w:rPr>
                              <w:t>b) Force-displacement relationship</w:t>
                            </w:r>
                          </w:p>
                          <w:p w:rsidR="00AA59A9" w:rsidRPr="00AA59A9" w:rsidRDefault="00AA59A9" w:rsidP="00AA59A9">
                            <w:pPr>
                              <w:spacing w:line="180" w:lineRule="atLeast"/>
                              <w:jc w:val="center"/>
                              <w:rPr>
                                <w:rFonts w:eastAsia="MS Mincho"/>
                                <w:sz w:val="20"/>
                                <w:szCs w:val="20"/>
                                <w:lang w:val="en-US" w:eastAsia="ja-JP"/>
                              </w:rPr>
                            </w:pPr>
                            <w:r w:rsidRPr="00AA59A9">
                              <w:rPr>
                                <w:rFonts w:eastAsia="MS Mincho"/>
                                <w:sz w:val="20"/>
                                <w:szCs w:val="20"/>
                                <w:lang w:val="en-US" w:eastAsia="ja-JP"/>
                              </w:rPr>
                              <w:t xml:space="preserve"> of the isolation level</w:t>
                            </w:r>
                          </w:p>
                        </w:txbxContent>
                      </v:textbox>
                    </v:shape>
                  </w:pict>
                </mc:Fallback>
              </mc:AlternateContent>
            </w:r>
            <w:r w:rsidRPr="00AA59A9">
              <w:rPr>
                <w:rFonts w:eastAsia="Times New Roman"/>
                <w:b/>
                <w:noProof/>
                <w:snapToGrid w:val="0"/>
                <w:szCs w:val="24"/>
              </w:rPr>
              <mc:AlternateContent>
                <mc:Choice Requires="wps">
                  <w:drawing>
                    <wp:anchor distT="0" distB="0" distL="114300" distR="114300" simplePos="0" relativeHeight="251681792" behindDoc="0" locked="0" layoutInCell="1" allowOverlap="1" wp14:anchorId="3FD6FED0" wp14:editId="35FA4CAD">
                      <wp:simplePos x="0" y="0"/>
                      <wp:positionH relativeFrom="column">
                        <wp:posOffset>673471</wp:posOffset>
                      </wp:positionH>
                      <wp:positionV relativeFrom="paragraph">
                        <wp:posOffset>2246630</wp:posOffset>
                      </wp:positionV>
                      <wp:extent cx="1625600" cy="254000"/>
                      <wp:effectExtent l="0" t="0" r="0" b="0"/>
                      <wp:wrapNone/>
                      <wp:docPr id="72572"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54000"/>
                              </a:xfrm>
                              <a:prstGeom prst="rect">
                                <a:avLst/>
                              </a:prstGeom>
                              <a:noFill/>
                              <a:ln w="9525">
                                <a:noFill/>
                                <a:miter lim="800000"/>
                                <a:headEnd/>
                                <a:tailEnd/>
                              </a:ln>
                            </wps:spPr>
                            <wps:txbx>
                              <w:txbxContent>
                                <w:p w:rsidR="00AA59A9" w:rsidRPr="00B231B5" w:rsidRDefault="00AA59A9" w:rsidP="00AA59A9">
                                  <w:pPr>
                                    <w:spacing w:line="180" w:lineRule="atLeast"/>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a) Peak response values</w:t>
                                  </w:r>
                                </w:p>
                              </w:txbxContent>
                            </wps:txbx>
                            <wps:bodyPr rot="0" vert="horz" wrap="square" lIns="91440" tIns="45720" rIns="91440" bIns="45720" anchor="t" anchorCtr="0">
                              <a:noAutofit/>
                            </wps:bodyPr>
                          </wps:wsp>
                        </a:graphicData>
                      </a:graphic>
                    </wp:anchor>
                  </w:drawing>
                </mc:Choice>
                <mc:Fallback>
                  <w:pict>
                    <v:shape id="テキスト ボックス 8" o:spid="_x0000_s1046" type="#_x0000_t202" style="position:absolute;left:0;text-align:left;margin-left:53.05pt;margin-top:176.9pt;width:128pt;height:2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" filled="f" stroked="f">
                      <v:textbox>
                        <w:txbxContent>
                          <w:p w:rsidR="00AA59A9" w:rsidRPr="00B231B5" w:rsidRDefault="00AA59A9" w:rsidP="00AA59A9">
                            <w:pPr>
                              <w:spacing w:line="180" w:lineRule="atLeast"/>
                              <w:jc w:val="center"/>
                              <w:rPr>
                                <w:rFonts w:eastAsia="MS Mincho"/>
                                <w:sz w:val="20"/>
                                <w:szCs w:val="20"/>
                                <w:lang w:eastAsia="ja-JP"/>
                              </w:rPr>
                            </w:pPr>
                            <w:r w:rsidRPr="00B231B5">
                              <w:rPr>
                                <w:rFonts w:eastAsia="MS Mincho" w:hint="eastAsia"/>
                                <w:sz w:val="20"/>
                                <w:szCs w:val="20"/>
                                <w:lang w:eastAsia="ja-JP"/>
                              </w:rPr>
                              <w:t>(</w:t>
                            </w:r>
                            <w:r w:rsidRPr="00B231B5">
                              <w:rPr>
                                <w:rFonts w:eastAsia="MS Mincho"/>
                                <w:sz w:val="20"/>
                                <w:szCs w:val="20"/>
                                <w:lang w:eastAsia="ja-JP"/>
                              </w:rPr>
                              <w:t xml:space="preserve">a) </w:t>
                            </w:r>
                            <w:proofErr w:type="spellStart"/>
                            <w:r w:rsidRPr="00B231B5">
                              <w:rPr>
                                <w:rFonts w:eastAsia="MS Mincho"/>
                                <w:sz w:val="20"/>
                                <w:szCs w:val="20"/>
                                <w:lang w:eastAsia="ja-JP"/>
                              </w:rPr>
                              <w:t>Peak</w:t>
                            </w:r>
                            <w:proofErr w:type="spellEnd"/>
                            <w:r w:rsidRPr="00B231B5">
                              <w:rPr>
                                <w:rFonts w:eastAsia="MS Mincho"/>
                                <w:sz w:val="20"/>
                                <w:szCs w:val="20"/>
                                <w:lang w:eastAsia="ja-JP"/>
                              </w:rPr>
                              <w:t xml:space="preserve"> </w:t>
                            </w:r>
                            <w:proofErr w:type="spellStart"/>
                            <w:r w:rsidRPr="00B231B5">
                              <w:rPr>
                                <w:rFonts w:eastAsia="MS Mincho"/>
                                <w:sz w:val="20"/>
                                <w:szCs w:val="20"/>
                                <w:lang w:eastAsia="ja-JP"/>
                              </w:rPr>
                              <w:t>response</w:t>
                            </w:r>
                            <w:proofErr w:type="spellEnd"/>
                            <w:r w:rsidRPr="00B231B5">
                              <w:rPr>
                                <w:rFonts w:eastAsia="MS Mincho"/>
                                <w:sz w:val="20"/>
                                <w:szCs w:val="20"/>
                                <w:lang w:eastAsia="ja-JP"/>
                              </w:rPr>
                              <w:t xml:space="preserve"> </w:t>
                            </w:r>
                            <w:proofErr w:type="spellStart"/>
                            <w:r w:rsidRPr="00B231B5">
                              <w:rPr>
                                <w:rFonts w:eastAsia="MS Mincho"/>
                                <w:sz w:val="20"/>
                                <w:szCs w:val="20"/>
                                <w:lang w:eastAsia="ja-JP"/>
                              </w:rPr>
                              <w:t>values</w:t>
                            </w:r>
                            <w:proofErr w:type="spellEnd"/>
                          </w:p>
                        </w:txbxContent>
                      </v:textbox>
                    </v:shape>
                  </w:pict>
                </mc:Fallback>
              </mc:AlternateContent>
            </w:r>
          </w:p>
        </w:tc>
      </w:tr>
    </w:tbl>
    <w:p w:rsidR="00AA59A9" w:rsidRPr="00AA59A9" w:rsidRDefault="00AA59A9" w:rsidP="00AA59A9">
      <w:pPr>
        <w:widowControl w:val="0"/>
        <w:tabs>
          <w:tab w:val="left" w:pos="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center"/>
        <w:rPr>
          <w:rFonts w:eastAsia="Times New Roman"/>
          <w:snapToGrid w:val="0"/>
          <w:sz w:val="20"/>
          <w:szCs w:val="20"/>
          <w:lang w:val="en-US" w:eastAsia="en-US"/>
        </w:rPr>
      </w:pPr>
      <w:r w:rsidRPr="00AA59A9">
        <w:rPr>
          <w:rFonts w:eastAsia="Times New Roman"/>
          <w:snapToGrid w:val="0"/>
          <w:sz w:val="20"/>
          <w:szCs w:val="20"/>
          <w:lang w:val="en-US" w:eastAsia="en-US"/>
        </w:rPr>
        <w:t>Figure 1</w:t>
      </w:r>
      <w:r w:rsidRPr="00AA59A9">
        <w:rPr>
          <w:rFonts w:eastAsia="MS Mincho" w:hint="eastAsia"/>
          <w:snapToGrid w:val="0"/>
          <w:sz w:val="20"/>
          <w:szCs w:val="20"/>
          <w:lang w:val="en-US" w:eastAsia="ja-JP"/>
        </w:rPr>
        <w:t>2</w:t>
      </w:r>
      <w:r w:rsidRPr="00AA59A9">
        <w:rPr>
          <w:rFonts w:eastAsia="Times New Roman"/>
          <w:snapToGrid w:val="0"/>
          <w:sz w:val="20"/>
          <w:szCs w:val="20"/>
          <w:lang w:val="en-US" w:eastAsia="en-US"/>
        </w:rPr>
        <w:t xml:space="preserve">. </w:t>
      </w:r>
      <w:r w:rsidRPr="00AA59A9">
        <w:rPr>
          <w:rFonts w:eastAsia="MS Mincho"/>
          <w:snapToGrid w:val="0"/>
          <w:sz w:val="20"/>
          <w:szCs w:val="20"/>
          <w:lang w:val="en-US" w:eastAsia="ja-JP"/>
        </w:rPr>
        <w:t>Seismic response analysis result for OS1 input</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MS Mincho"/>
          <w:snapToGrid w:val="0"/>
          <w:szCs w:val="24"/>
          <w:lang w:val="en-US" w:eastAsia="ja-JP"/>
        </w:rPr>
      </w:pPr>
    </w:p>
    <w:p w:rsidR="00AA59A9" w:rsidRPr="00AA59A9" w:rsidRDefault="00AA59A9" w:rsidP="00AA59A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AA59A9">
        <w:rPr>
          <w:rFonts w:eastAsia="Times New Roman"/>
          <w:b/>
          <w:caps/>
          <w:snapToGrid w:val="0"/>
          <w:szCs w:val="24"/>
          <w:lang w:val="en-US" w:eastAsia="en-US"/>
        </w:rPr>
        <w:t>5. Conclusion</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In this research, the authors focused on the thermal-mechanical coupled behavior of sliding bearings for seismic isolation under long-duration ground motions. Sliding bearings are a major type of seismic isolation device for building structures. They have been widely used because of their advantage in easily providing a low natural frequency to building structures. Sliding bearings absorb seismic input energy and convert it to heat energy. Therefore, a large number of cyclic deformations significantly increases the temperature of the friction contact surface in the device. The temperature rise results in the deterioration of damping performance.</w:t>
      </w:r>
    </w:p>
    <w:p w:rsidR="00AA59A9" w:rsidRPr="00AA59A9" w:rsidRDefault="00AA59A9" w:rsidP="00AA59A9">
      <w:pPr>
        <w:widowControl w:val="0"/>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 xml:space="preserve">Cyclic loading tests of a scaled sliding bearing were conducted. </w:t>
      </w:r>
      <w:r w:rsidRPr="00AA59A9">
        <w:rPr>
          <w:rFonts w:eastAsia="MS Mincho"/>
          <w:snapToGrid w:val="0"/>
          <w:szCs w:val="24"/>
          <w:lang w:val="en-US" w:eastAsia="ja-JP"/>
        </w:rPr>
        <w:t>The aim of the tests was to obtain the temperature dependency of the friction coefficient in a high temperature range</w:t>
      </w:r>
      <w:r w:rsidRPr="00AA59A9">
        <w:rPr>
          <w:rFonts w:eastAsia="MS Mincho" w:hint="eastAsia"/>
          <w:snapToGrid w:val="0"/>
          <w:szCs w:val="24"/>
          <w:lang w:val="en-US" w:eastAsia="ja-JP"/>
        </w:rPr>
        <w:t xml:space="preserve">. </w:t>
      </w:r>
      <w:r w:rsidRPr="00AA59A9">
        <w:rPr>
          <w:rFonts w:eastAsia="MS Mincho"/>
          <w:snapToGrid w:val="0"/>
          <w:szCs w:val="24"/>
          <w:lang w:val="en-US" w:eastAsia="ja-JP"/>
        </w:rPr>
        <w:t>To obtain a high temperature in the sliding surface, imposed axial stress was set to 1.5 times that of the standard design pressure, the loading frequency was set to 0.33 Hz</w:t>
      </w:r>
      <w:r w:rsidRPr="00AA59A9">
        <w:rPr>
          <w:rFonts w:eastAsia="MS Mincho" w:hint="eastAsia"/>
          <w:snapToGrid w:val="0"/>
          <w:szCs w:val="24"/>
          <w:lang w:val="en-US" w:eastAsia="ja-JP"/>
        </w:rPr>
        <w:t xml:space="preserve">, and the number of cycles was 250. </w:t>
      </w:r>
      <w:r w:rsidRPr="00AA59A9">
        <w:rPr>
          <w:rFonts w:eastAsia="Times New Roman"/>
          <w:snapToGrid w:val="0"/>
          <w:szCs w:val="24"/>
          <w:lang w:val="en-US" w:eastAsia="en-US"/>
        </w:rPr>
        <w:t xml:space="preserve">The tests were performed with </w:t>
      </w:r>
      <w:r w:rsidRPr="00AA59A9">
        <w:rPr>
          <w:rFonts w:eastAsia="MS Mincho" w:hint="eastAsia"/>
          <w:snapToGrid w:val="0"/>
          <w:szCs w:val="24"/>
          <w:lang w:val="en-US" w:eastAsia="ja-JP"/>
        </w:rPr>
        <w:t>two types of</w:t>
      </w:r>
      <w:r w:rsidRPr="00AA59A9">
        <w:rPr>
          <w:rFonts w:eastAsia="Times New Roman"/>
          <w:snapToGrid w:val="0"/>
          <w:szCs w:val="24"/>
          <w:lang w:val="en-US" w:eastAsia="en-US"/>
        </w:rPr>
        <w:t xml:space="preserve"> displacement pattern. Degradation of the force during cyclic loading was commonly observed in every test. The friction coefficient decreased in accordance with the rising of the temperature of the sliding plate during the tests.</w:t>
      </w:r>
    </w:p>
    <w:p w:rsidR="00AA59A9" w:rsidRPr="00AA59A9" w:rsidRDefault="00AA59A9" w:rsidP="00AA59A9">
      <w:pPr>
        <w:widowControl w:val="0"/>
        <w:spacing w:after="0" w:line="240" w:lineRule="auto"/>
        <w:jc w:val="both"/>
        <w:rPr>
          <w:rFonts w:eastAsia="MS Mincho"/>
          <w:snapToGrid w:val="0"/>
          <w:szCs w:val="24"/>
          <w:highlight w:val="yellow"/>
          <w:lang w:val="en-US" w:eastAsia="ja-JP"/>
        </w:rPr>
      </w:pPr>
      <w:r w:rsidRPr="00AA59A9">
        <w:rPr>
          <w:rFonts w:eastAsia="Times New Roman"/>
          <w:snapToGrid w:val="0"/>
          <w:szCs w:val="24"/>
          <w:lang w:val="en-US" w:eastAsia="en-US"/>
        </w:rPr>
        <w:t>To consider such behavior, an analysis model was constructed by combing thermal conductivity and seismic response analysis procedures. The model was implemented in the program OpenSees.</w:t>
      </w:r>
      <w:r w:rsidRPr="00AA59A9">
        <w:rPr>
          <w:rFonts w:eastAsia="MS Mincho" w:hint="eastAsia"/>
          <w:snapToGrid w:val="0"/>
          <w:szCs w:val="24"/>
          <w:lang w:val="en-US" w:eastAsia="ja-JP"/>
        </w:rPr>
        <w:t xml:space="preserve"> The temperature dependency of the friction coefficient </w:t>
      </w:r>
      <w:r w:rsidRPr="00AA59A9">
        <w:rPr>
          <w:rFonts w:eastAsia="MS Mincho"/>
          <w:snapToGrid w:val="0"/>
          <w:szCs w:val="24"/>
          <w:lang w:val="en-US" w:eastAsia="ja-JP"/>
        </w:rPr>
        <w:t xml:space="preserve">was quantified from the multi-cycle loading test results, </w:t>
      </w:r>
      <w:r w:rsidRPr="00AA59A9">
        <w:rPr>
          <w:rFonts w:eastAsia="MS Mincho" w:hint="eastAsia"/>
          <w:snapToGrid w:val="0"/>
          <w:szCs w:val="24"/>
          <w:lang w:val="en-US" w:eastAsia="ja-JP"/>
        </w:rPr>
        <w:t xml:space="preserve">therefore it can explain </w:t>
      </w:r>
      <w:r w:rsidRPr="00AA59A9">
        <w:rPr>
          <w:rFonts w:eastAsia="MS Mincho"/>
          <w:snapToGrid w:val="0"/>
          <w:szCs w:val="24"/>
          <w:lang w:val="en-US" w:eastAsia="ja-JP"/>
        </w:rPr>
        <w:t>the mechanical properties of the sliding bearing under high temperature.</w:t>
      </w:r>
      <w:r w:rsidRPr="00AA59A9">
        <w:rPr>
          <w:rFonts w:eastAsia="MS Mincho" w:hint="eastAsia"/>
          <w:snapToGrid w:val="0"/>
          <w:szCs w:val="24"/>
          <w:lang w:val="en-US" w:eastAsia="ja-JP"/>
        </w:rPr>
        <w:t xml:space="preserve"> The heat dissipation to the rubber bearing and the base plate w</w:t>
      </w:r>
      <w:r w:rsidRPr="00AA59A9">
        <w:rPr>
          <w:rFonts w:eastAsia="MS Mincho"/>
          <w:snapToGrid w:val="0"/>
          <w:szCs w:val="24"/>
          <w:lang w:val="en-US" w:eastAsia="ja-JP"/>
        </w:rPr>
        <w:t>e</w:t>
      </w:r>
      <w:r w:rsidRPr="00AA59A9">
        <w:rPr>
          <w:rFonts w:eastAsia="MS Mincho" w:hint="eastAsia"/>
          <w:snapToGrid w:val="0"/>
          <w:szCs w:val="24"/>
          <w:lang w:val="en-US" w:eastAsia="ja-JP"/>
        </w:rPr>
        <w:t xml:space="preserve">re considered together. </w:t>
      </w:r>
      <w:r w:rsidRPr="00AA59A9">
        <w:rPr>
          <w:rFonts w:eastAsia="Times New Roman"/>
          <w:snapToGrid w:val="0"/>
          <w:szCs w:val="24"/>
          <w:lang w:val="en-US" w:eastAsia="en-US"/>
        </w:rPr>
        <w:t xml:space="preserve">The analysis result shows a good agreement with the </w:t>
      </w:r>
      <w:r w:rsidRPr="00AA59A9">
        <w:rPr>
          <w:rFonts w:eastAsia="MS Mincho" w:hint="eastAsia"/>
          <w:snapToGrid w:val="0"/>
          <w:szCs w:val="24"/>
          <w:lang w:val="en-US" w:eastAsia="ja-JP"/>
        </w:rPr>
        <w:t xml:space="preserve">cyclic loading </w:t>
      </w:r>
      <w:r w:rsidRPr="00AA59A9">
        <w:rPr>
          <w:rFonts w:eastAsia="Times New Roman"/>
          <w:snapToGrid w:val="0"/>
          <w:szCs w:val="24"/>
          <w:lang w:val="en-US" w:eastAsia="en-US"/>
        </w:rPr>
        <w:t xml:space="preserve">test results, and validates the accuracy of the </w:t>
      </w:r>
      <w:r w:rsidRPr="00AA59A9">
        <w:rPr>
          <w:rFonts w:eastAsia="MS Mincho" w:hint="eastAsia"/>
          <w:snapToGrid w:val="0"/>
          <w:szCs w:val="24"/>
          <w:lang w:val="en-US" w:eastAsia="ja-JP"/>
        </w:rPr>
        <w:t>analysis</w:t>
      </w:r>
      <w:r w:rsidRPr="00AA59A9">
        <w:rPr>
          <w:rFonts w:eastAsia="Times New Roman"/>
          <w:snapToGrid w:val="0"/>
          <w:szCs w:val="24"/>
          <w:lang w:val="en-US" w:eastAsia="en-US"/>
        </w:rPr>
        <w:t xml:space="preserve"> model.</w:t>
      </w:r>
    </w:p>
    <w:p w:rsidR="00AA59A9" w:rsidRPr="00AA59A9" w:rsidRDefault="00AA59A9" w:rsidP="00AA59A9">
      <w:pPr>
        <w:widowControl w:val="0"/>
        <w:spacing w:after="0" w:line="240" w:lineRule="auto"/>
        <w:jc w:val="both"/>
        <w:rPr>
          <w:rFonts w:eastAsia="MS Mincho"/>
          <w:snapToGrid w:val="0"/>
          <w:szCs w:val="24"/>
          <w:lang w:val="en-US" w:eastAsia="ja-JP"/>
        </w:rPr>
      </w:pPr>
      <w:r w:rsidRPr="00AA59A9">
        <w:rPr>
          <w:rFonts w:eastAsia="Times New Roman"/>
          <w:snapToGrid w:val="0"/>
          <w:szCs w:val="24"/>
          <w:lang w:val="en-US" w:eastAsia="en-US"/>
        </w:rPr>
        <w:t>Seismic response analyses of an isolated building with sliding bearings were conducted using OpenSees.</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The results indicated that the heat generation in the sliding surface greatly affected the responses of the isolators. By considering the thermal-mechanical coupled behavior, the response deformation increased because the friction coefficient decreased.</w:t>
      </w:r>
      <w:r w:rsidRPr="00AA59A9">
        <w:rPr>
          <w:rFonts w:eastAsia="MS Mincho" w:hint="eastAsia"/>
          <w:snapToGrid w:val="0"/>
          <w:szCs w:val="24"/>
          <w:lang w:val="en-US" w:eastAsia="ja-JP"/>
        </w:rPr>
        <w:t xml:space="preserve"> In the case of long-period long-duration earthquake input,</w:t>
      </w:r>
      <w:r w:rsidRPr="00AA59A9">
        <w:rPr>
          <w:rFonts w:eastAsia="MS Mincho"/>
          <w:snapToGrid w:val="0"/>
          <w:szCs w:val="24"/>
          <w:lang w:val="en-US" w:eastAsia="ja-JP"/>
        </w:rPr>
        <w:t xml:space="preserve"> the friction coefficient decreased to about 50% of the design value</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The results of the earthquake response analyses indicated the necessity to consider the coupled behavior under long-period long-duration ground motions.</w:t>
      </w:r>
      <w:r w:rsidRPr="00AA59A9">
        <w:rPr>
          <w:rFonts w:eastAsia="MS Mincho" w:hint="eastAsia"/>
          <w:snapToGrid w:val="0"/>
          <w:szCs w:val="24"/>
          <w:lang w:val="en-US" w:eastAsia="ja-JP"/>
        </w:rPr>
        <w:t xml:space="preserve"> </w:t>
      </w:r>
      <w:r w:rsidRPr="00AA59A9">
        <w:rPr>
          <w:rFonts w:eastAsia="Times New Roman"/>
          <w:snapToGrid w:val="0"/>
          <w:szCs w:val="24"/>
          <w:lang w:val="en-US" w:eastAsia="en-US"/>
        </w:rPr>
        <w:t>The proposed model could be a useful numerical analysis tool for accurate seismic response analysis of seismically isolated structures equipped with sliding bearings.</w:t>
      </w:r>
    </w:p>
    <w:p w:rsidR="00AA59A9" w:rsidRPr="00AA59A9" w:rsidRDefault="00AA59A9" w:rsidP="00AA59A9">
      <w:pPr>
        <w:widowControl w:val="0"/>
        <w:spacing w:after="0" w:line="240" w:lineRule="auto"/>
        <w:jc w:val="both"/>
        <w:rPr>
          <w:rFonts w:eastAsia="MS Mincho"/>
          <w:snapToGrid w:val="0"/>
          <w:szCs w:val="24"/>
          <w:lang w:val="en-US" w:eastAsia="ja-JP"/>
        </w:rPr>
      </w:pPr>
    </w:p>
    <w:p w:rsidR="00AA59A9" w:rsidRPr="00AA59A9" w:rsidRDefault="00AA59A9" w:rsidP="00AA59A9">
      <w:pPr>
        <w:widowControl w:val="0"/>
        <w:spacing w:after="0" w:line="240" w:lineRule="auto"/>
        <w:jc w:val="both"/>
        <w:rPr>
          <w:rFonts w:eastAsia="MS Mincho"/>
          <w:snapToGrid w:val="0"/>
          <w:szCs w:val="24"/>
          <w:lang w:val="en-US" w:eastAsia="ja-JP"/>
        </w:rPr>
      </w:pPr>
    </w:p>
    <w:p w:rsidR="00AA59A9" w:rsidRPr="00AA59A9" w:rsidRDefault="00AA59A9" w:rsidP="00AA59A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AA59A9">
        <w:rPr>
          <w:rFonts w:eastAsia="Times New Roman"/>
          <w:b/>
          <w:caps/>
          <w:snapToGrid w:val="0"/>
          <w:szCs w:val="24"/>
          <w:lang w:val="en-US" w:eastAsia="en-US"/>
        </w:rPr>
        <w:t xml:space="preserve">Acknowledgments </w:t>
      </w:r>
    </w:p>
    <w:p w:rsidR="00AA59A9" w:rsidRPr="00AA59A9" w:rsidRDefault="00AA59A9" w:rsidP="00AA59A9">
      <w:pPr>
        <w:widowControl w:val="0"/>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AA59A9">
        <w:rPr>
          <w:rFonts w:eastAsia="Times New Roman"/>
          <w:snapToGrid w:val="0"/>
          <w:szCs w:val="24"/>
          <w:lang w:val="en-US" w:eastAsia="en-US"/>
        </w:rPr>
        <w:t>This research was supported by the Taisei Foundation, Japan. The sliding bearing tests were conducted using the facilities of the Ashikaga Factory, Oiles Corporation, Japan. Dr. Frank McKenna of the University of California, Berkeley, assisted in the implementation of the numerical analysis model in the OpenSees program. The authors would like to express their gratitude for all of the financial support and assistance.</w:t>
      </w:r>
    </w:p>
    <w:p w:rsidR="00AA59A9" w:rsidRPr="00AA59A9" w:rsidRDefault="00AA59A9" w:rsidP="00AA59A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AA59A9" w:rsidRPr="00AA59A9" w:rsidRDefault="00AA59A9" w:rsidP="00AA59A9">
      <w:pPr>
        <w:keepNext/>
        <w:widowControl w:val="0"/>
        <w:tabs>
          <w:tab w:val="center" w:pos="4680"/>
        </w:tabs>
        <w:suppressAutoHyphens/>
        <w:spacing w:after="0" w:line="240" w:lineRule="auto"/>
        <w:jc w:val="both"/>
        <w:outlineLvl w:val="0"/>
        <w:rPr>
          <w:rFonts w:eastAsia="MS Mincho"/>
          <w:b/>
          <w:caps/>
          <w:snapToGrid w:val="0"/>
          <w:szCs w:val="24"/>
          <w:lang w:val="en-US" w:eastAsia="ja-JP"/>
        </w:rPr>
      </w:pPr>
      <w:r w:rsidRPr="00AA59A9">
        <w:rPr>
          <w:rFonts w:eastAsia="Times New Roman"/>
          <w:b/>
          <w:caps/>
          <w:snapToGrid w:val="0"/>
          <w:szCs w:val="24"/>
          <w:lang w:val="en-US" w:eastAsia="en-US"/>
        </w:rPr>
        <w:t>References</w:t>
      </w:r>
    </w:p>
    <w:p w:rsidR="00AA59A9" w:rsidRPr="00AA59A9" w:rsidRDefault="00AA59A9" w:rsidP="00AA59A9">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hint="eastAsia"/>
          <w:snapToGrid w:val="0"/>
          <w:color w:val="000000"/>
          <w:sz w:val="20"/>
          <w:szCs w:val="20"/>
          <w:lang w:val="en-US" w:eastAsia="ja-JP" w:bidi="en-US"/>
        </w:rPr>
        <w:t>AIJ (</w:t>
      </w:r>
      <w:r w:rsidRPr="00AA59A9">
        <w:rPr>
          <w:rFonts w:eastAsia="Calibri"/>
          <w:snapToGrid w:val="0"/>
          <w:color w:val="000000"/>
          <w:sz w:val="20"/>
          <w:szCs w:val="20"/>
          <w:lang w:val="en-US" w:eastAsia="en-US" w:bidi="en-US"/>
        </w:rPr>
        <w:t>Architectural Institute of Japan</w:t>
      </w:r>
      <w:r w:rsidRPr="00AA59A9">
        <w:rPr>
          <w:rFonts w:eastAsia="Calibri" w:hint="eastAsia"/>
          <w:snapToGrid w:val="0"/>
          <w:color w:val="000000"/>
          <w:sz w:val="20"/>
          <w:szCs w:val="20"/>
          <w:lang w:val="en-US" w:eastAsia="ja-JP" w:bidi="en-US"/>
        </w:rPr>
        <w:t>) (2016)</w:t>
      </w:r>
      <w:r w:rsidRPr="00AA59A9">
        <w:rPr>
          <w:rFonts w:eastAsia="Calibri"/>
          <w:snapToGrid w:val="0"/>
          <w:color w:val="000000"/>
          <w:sz w:val="20"/>
          <w:szCs w:val="20"/>
          <w:lang w:val="en-US" w:eastAsia="en-US" w:bidi="en-US"/>
        </w:rPr>
        <w:t xml:space="preserve"> Design Recommendations for Seismically Isolated Buildings. ISBN978-4-8189-5000-9.</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Hibino H.</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w:t>
      </w:r>
      <w:r w:rsidRPr="00AA59A9">
        <w:rPr>
          <w:rFonts w:eastAsia="Calibri" w:hint="eastAsia"/>
          <w:snapToGrid w:val="0"/>
          <w:color w:val="000000"/>
          <w:sz w:val="20"/>
          <w:szCs w:val="20"/>
          <w:lang w:val="en-US" w:eastAsia="ja-JP" w:bidi="en-US"/>
        </w:rPr>
        <w:t>Maseki R., Nii A., Minewaki S., Yamamoto M., Yoneda H., Takayama M., Kikuchi M., Iiba M. (2012)</w:t>
      </w:r>
      <w:r w:rsidRPr="00AA59A9">
        <w:rPr>
          <w:rFonts w:eastAsia="Calibri"/>
          <w:snapToGrid w:val="0"/>
          <w:color w:val="000000"/>
          <w:sz w:val="20"/>
          <w:szCs w:val="20"/>
          <w:lang w:val="en-US" w:eastAsia="en-US" w:bidi="en-US"/>
        </w:rPr>
        <w:t xml:space="preserve"> Safety Verification of Seismic Isolation System using Sliding Bearings against Long Period Earthquake Motions. </w:t>
      </w:r>
      <w:r w:rsidRPr="00AA59A9">
        <w:rPr>
          <w:rFonts w:eastAsia="Calibri"/>
          <w:i/>
          <w:snapToGrid w:val="0"/>
          <w:color w:val="000000"/>
          <w:sz w:val="20"/>
          <w:szCs w:val="20"/>
          <w:lang w:val="en-US" w:eastAsia="en-US" w:bidi="en-US"/>
        </w:rPr>
        <w:t>15th World Conference of Earthquake Engineering</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 xml:space="preserve"> No. </w:t>
      </w:r>
      <w:r w:rsidRPr="00AA59A9">
        <w:rPr>
          <w:rFonts w:eastAsia="Calibri"/>
          <w:snapToGrid w:val="0"/>
          <w:color w:val="000000"/>
          <w:sz w:val="20"/>
          <w:szCs w:val="20"/>
          <w:lang w:val="en-US" w:eastAsia="en-US" w:bidi="en-US"/>
        </w:rPr>
        <w:t>1377</w:t>
      </w:r>
      <w:r w:rsidRPr="00AA59A9">
        <w:rPr>
          <w:rFonts w:eastAsia="Calibri" w:hint="eastAsia"/>
          <w:snapToGrid w:val="0"/>
          <w:color w:val="000000"/>
          <w:sz w:val="20"/>
          <w:szCs w:val="20"/>
          <w:lang w:val="en-US" w:eastAsia="ja-JP" w:bidi="en-US"/>
        </w:rPr>
        <w:t xml:space="preserve">, </w:t>
      </w:r>
      <w:r w:rsidRPr="00AA59A9">
        <w:rPr>
          <w:rFonts w:eastAsia="Calibri"/>
          <w:snapToGrid w:val="0"/>
          <w:color w:val="000000"/>
          <w:sz w:val="20"/>
          <w:szCs w:val="20"/>
          <w:lang w:val="en-US" w:eastAsia="en-US" w:bidi="en-US"/>
        </w:rPr>
        <w:t>Lisbon, Portugal</w:t>
      </w:r>
      <w:r w:rsidRPr="00AA59A9">
        <w:rPr>
          <w:rFonts w:eastAsia="Calibri" w:hint="eastAsia"/>
          <w:snapToGrid w:val="0"/>
          <w:color w:val="000000"/>
          <w:sz w:val="20"/>
          <w:szCs w:val="20"/>
          <w:lang w:val="en-US" w:eastAsia="ja-JP" w:bidi="en-US"/>
        </w:rPr>
        <w:t>.</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Higashino M., Okamoto S.</w:t>
      </w:r>
      <w:r w:rsidRPr="00AA59A9">
        <w:rPr>
          <w:rFonts w:eastAsia="Calibri" w:hint="eastAsia"/>
          <w:snapToGrid w:val="0"/>
          <w:color w:val="000000"/>
          <w:sz w:val="20"/>
          <w:szCs w:val="20"/>
          <w:lang w:val="en-US" w:eastAsia="ja-JP" w:bidi="en-US"/>
        </w:rPr>
        <w:t xml:space="preserve"> (2006)</w:t>
      </w:r>
      <w:r w:rsidRPr="00AA59A9">
        <w:rPr>
          <w:rFonts w:eastAsia="Calibri"/>
          <w:snapToGrid w:val="0"/>
          <w:color w:val="000000"/>
          <w:sz w:val="20"/>
          <w:szCs w:val="20"/>
          <w:lang w:val="en-US" w:eastAsia="en-US" w:bidi="en-US"/>
        </w:rPr>
        <w:t xml:space="preserve"> Response Control and Seismic Isolation of Buildings</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Taylor &amp; Francis, UK</w:t>
      </w:r>
      <w:r w:rsidRPr="00AA59A9">
        <w:rPr>
          <w:rFonts w:eastAsia="Calibri" w:hint="eastAsia"/>
          <w:snapToGrid w:val="0"/>
          <w:color w:val="000000"/>
          <w:sz w:val="20"/>
          <w:szCs w:val="20"/>
          <w:lang w:val="en-US" w:eastAsia="ja-JP" w:bidi="en-US"/>
        </w:rPr>
        <w:t>.</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Kelly J</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M.</w:t>
      </w:r>
      <w:r w:rsidRPr="00AA59A9">
        <w:rPr>
          <w:rFonts w:eastAsia="Calibri" w:hint="eastAsia"/>
          <w:snapToGrid w:val="0"/>
          <w:color w:val="000000"/>
          <w:sz w:val="20"/>
          <w:szCs w:val="20"/>
          <w:lang w:val="en-US" w:eastAsia="ja-JP" w:bidi="en-US"/>
        </w:rPr>
        <w:t xml:space="preserve"> (1997)</w:t>
      </w:r>
      <w:r w:rsidRPr="00AA59A9">
        <w:rPr>
          <w:rFonts w:eastAsia="Calibri"/>
          <w:snapToGrid w:val="0"/>
          <w:color w:val="000000"/>
          <w:sz w:val="20"/>
          <w:szCs w:val="20"/>
          <w:lang w:val="en-US" w:eastAsia="en-US" w:bidi="en-US"/>
        </w:rPr>
        <w:t xml:space="preserve"> Earthquake-Resistant Design with Rubber</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2nd ed</w:t>
      </w:r>
      <w:r w:rsidRPr="00AA59A9">
        <w:rPr>
          <w:rFonts w:eastAsia="Calibri" w:hint="eastAsia"/>
          <w:snapToGrid w:val="0"/>
          <w:color w:val="000000"/>
          <w:sz w:val="20"/>
          <w:szCs w:val="20"/>
          <w:lang w:val="en-US" w:eastAsia="ja-JP" w:bidi="en-US"/>
        </w:rPr>
        <w:t>itio</w:t>
      </w:r>
      <w:r w:rsidRPr="00AA59A9">
        <w:rPr>
          <w:rFonts w:eastAsia="Calibri"/>
          <w:snapToGrid w:val="0"/>
          <w:color w:val="000000"/>
          <w:sz w:val="20"/>
          <w:szCs w:val="20"/>
          <w:lang w:val="en-US" w:eastAsia="en-US" w:bidi="en-US"/>
        </w:rPr>
        <w:t>n</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Springer, London.</w:t>
      </w:r>
    </w:p>
    <w:p w:rsidR="00AA59A9" w:rsidRPr="00AA59A9" w:rsidRDefault="00AA59A9" w:rsidP="00AA59A9">
      <w:pPr>
        <w:widowControl w:val="0"/>
        <w:spacing w:after="120" w:line="240" w:lineRule="auto"/>
        <w:jc w:val="both"/>
        <w:rPr>
          <w:rFonts w:eastAsia="Calibri"/>
          <w:snapToGrid w:val="0"/>
          <w:color w:val="000000"/>
          <w:sz w:val="20"/>
          <w:szCs w:val="20"/>
          <w:lang w:val="en-US" w:eastAsia="ja-JP" w:bidi="en-US"/>
        </w:rPr>
      </w:pPr>
      <w:r w:rsidRPr="00AA59A9">
        <w:rPr>
          <w:rFonts w:eastAsia="Calibri"/>
          <w:snapToGrid w:val="0"/>
          <w:color w:val="000000"/>
          <w:sz w:val="20"/>
          <w:szCs w:val="20"/>
          <w:lang w:val="en-US" w:eastAsia="en-US" w:bidi="en-US"/>
        </w:rPr>
        <w:t>Kikuchi M., Ishii K.</w:t>
      </w:r>
      <w:r w:rsidRPr="00AA59A9">
        <w:rPr>
          <w:rFonts w:eastAsia="Calibri" w:hint="eastAsia"/>
          <w:snapToGrid w:val="0"/>
          <w:color w:val="000000"/>
          <w:sz w:val="20"/>
          <w:szCs w:val="20"/>
          <w:lang w:val="en-US" w:eastAsia="ja-JP" w:bidi="en-US"/>
        </w:rPr>
        <w:t xml:space="preserve"> (2018A)</w:t>
      </w:r>
      <w:r w:rsidRPr="00AA59A9">
        <w:rPr>
          <w:rFonts w:eastAsia="Calibri"/>
          <w:snapToGrid w:val="0"/>
          <w:color w:val="000000"/>
          <w:sz w:val="20"/>
          <w:szCs w:val="20"/>
          <w:lang w:val="en-US" w:eastAsia="en-US" w:bidi="en-US"/>
        </w:rPr>
        <w:t xml:space="preserve"> Thermal-mechanical Coupled Behavior of Elastomeric Isolation Bearings under Cyclic Loadings</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w:t>
      </w:r>
      <w:r w:rsidRPr="00AA59A9">
        <w:rPr>
          <w:rFonts w:eastAsia="Calibri"/>
          <w:i/>
          <w:snapToGrid w:val="0"/>
          <w:color w:val="000000"/>
          <w:sz w:val="20"/>
          <w:szCs w:val="20"/>
          <w:lang w:val="en-US" w:eastAsia="en-US" w:bidi="en-US"/>
        </w:rPr>
        <w:t>15th European Conference on Earthquake Engineering</w:t>
      </w:r>
      <w:r w:rsidRPr="00AA59A9">
        <w:rPr>
          <w:rFonts w:eastAsia="Calibri" w:hint="eastAsia"/>
          <w:snapToGrid w:val="0"/>
          <w:color w:val="000000"/>
          <w:sz w:val="20"/>
          <w:szCs w:val="20"/>
          <w:lang w:val="en-US" w:eastAsia="ja-JP" w:bidi="en-US"/>
        </w:rPr>
        <w:t xml:space="preserve">, </w:t>
      </w:r>
      <w:r w:rsidRPr="00AA59A9">
        <w:rPr>
          <w:rFonts w:eastAsia="Calibri"/>
          <w:snapToGrid w:val="0"/>
          <w:color w:val="000000"/>
          <w:sz w:val="20"/>
          <w:szCs w:val="20"/>
          <w:lang w:val="en-US" w:eastAsia="en-US" w:bidi="en-US"/>
        </w:rPr>
        <w:t>Thessaloniki, Greece</w:t>
      </w:r>
      <w:r w:rsidRPr="00AA59A9">
        <w:rPr>
          <w:rFonts w:eastAsia="Calibri" w:hint="eastAsia"/>
          <w:snapToGrid w:val="0"/>
          <w:color w:val="000000"/>
          <w:sz w:val="20"/>
          <w:szCs w:val="20"/>
          <w:lang w:val="en-US" w:eastAsia="ja-JP" w:bidi="en-US"/>
        </w:rPr>
        <w:t>.</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Kikuchi</w:t>
      </w:r>
      <w:r w:rsidRPr="00AA59A9">
        <w:rPr>
          <w:rFonts w:eastAsia="Calibri" w:hint="eastAsia"/>
          <w:snapToGrid w:val="0"/>
          <w:color w:val="000000"/>
          <w:sz w:val="20"/>
          <w:szCs w:val="20"/>
          <w:lang w:val="en-US" w:eastAsia="ja-JP" w:bidi="en-US"/>
        </w:rPr>
        <w:t xml:space="preserve"> M.</w:t>
      </w:r>
      <w:r w:rsidRPr="00AA59A9">
        <w:rPr>
          <w:rFonts w:eastAsia="Calibri"/>
          <w:snapToGrid w:val="0"/>
          <w:color w:val="000000"/>
          <w:sz w:val="20"/>
          <w:szCs w:val="20"/>
          <w:lang w:val="en-US" w:eastAsia="en-US" w:bidi="en-US"/>
        </w:rPr>
        <w:t xml:space="preserve">, </w:t>
      </w:r>
      <w:r w:rsidRPr="00AA59A9">
        <w:rPr>
          <w:rFonts w:eastAsia="Calibri" w:hint="eastAsia"/>
          <w:snapToGrid w:val="0"/>
          <w:color w:val="000000"/>
          <w:sz w:val="20"/>
          <w:szCs w:val="20"/>
          <w:lang w:val="en-US" w:eastAsia="ja-JP" w:bidi="en-US"/>
        </w:rPr>
        <w:t xml:space="preserve">Ishii </w:t>
      </w:r>
      <w:r w:rsidRPr="00AA59A9">
        <w:rPr>
          <w:rFonts w:eastAsia="Calibri"/>
          <w:snapToGrid w:val="0"/>
          <w:color w:val="000000"/>
          <w:sz w:val="20"/>
          <w:szCs w:val="20"/>
          <w:lang w:val="en-US" w:eastAsia="en-US" w:bidi="en-US"/>
        </w:rPr>
        <w:t xml:space="preserve">K. </w:t>
      </w:r>
      <w:r w:rsidRPr="00AA59A9">
        <w:rPr>
          <w:rFonts w:eastAsia="Calibri" w:hint="eastAsia"/>
          <w:snapToGrid w:val="0"/>
          <w:color w:val="000000"/>
          <w:sz w:val="20"/>
          <w:szCs w:val="20"/>
          <w:lang w:val="en-US" w:eastAsia="ja-JP" w:bidi="en-US"/>
        </w:rPr>
        <w:t xml:space="preserve">(2018B) </w:t>
      </w:r>
      <w:r w:rsidRPr="00AA59A9">
        <w:rPr>
          <w:rFonts w:eastAsia="Calibri"/>
          <w:snapToGrid w:val="0"/>
          <w:color w:val="000000"/>
          <w:sz w:val="20"/>
          <w:szCs w:val="20"/>
          <w:lang w:val="en-US" w:eastAsia="en-US" w:bidi="en-US"/>
        </w:rPr>
        <w:t>Thermal-mechanical coupled behavior of sliding bearings for seismic isolation</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w:t>
      </w:r>
      <w:r w:rsidRPr="00AA59A9">
        <w:rPr>
          <w:rFonts w:eastAsia="Calibri"/>
          <w:i/>
          <w:snapToGrid w:val="0"/>
          <w:color w:val="000000"/>
          <w:sz w:val="20"/>
          <w:szCs w:val="20"/>
          <w:lang w:val="en-US" w:eastAsia="en-US" w:bidi="en-US"/>
        </w:rPr>
        <w:t>1st International Conference on Numerical Modelling in Engineering</w:t>
      </w:r>
      <w:r w:rsidRPr="00AA59A9">
        <w:rPr>
          <w:rFonts w:eastAsia="Calibri"/>
          <w:snapToGrid w:val="0"/>
          <w:color w:val="000000"/>
          <w:sz w:val="20"/>
          <w:szCs w:val="20"/>
          <w:lang w:val="en-US" w:eastAsia="en-US" w:bidi="en-US"/>
        </w:rPr>
        <w:t>, Proceedings, CIV 04</w:t>
      </w:r>
      <w:r w:rsidRPr="00AA59A9">
        <w:rPr>
          <w:rFonts w:eastAsia="Calibri" w:hint="eastAsia"/>
          <w:snapToGrid w:val="0"/>
          <w:color w:val="000000"/>
          <w:sz w:val="20"/>
          <w:szCs w:val="20"/>
          <w:lang w:val="en-US" w:eastAsia="ja-JP" w:bidi="en-US"/>
        </w:rPr>
        <w:t xml:space="preserve">, </w:t>
      </w:r>
      <w:r w:rsidRPr="00AA59A9">
        <w:rPr>
          <w:rFonts w:eastAsia="Calibri"/>
          <w:snapToGrid w:val="0"/>
          <w:color w:val="000000"/>
          <w:sz w:val="20"/>
          <w:szCs w:val="20"/>
          <w:lang w:val="en-US" w:eastAsia="en-US" w:bidi="en-US"/>
        </w:rPr>
        <w:t>Ghent</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Belgium</w:t>
      </w:r>
      <w:r w:rsidRPr="00AA59A9">
        <w:rPr>
          <w:rFonts w:eastAsia="Calibri" w:hint="eastAsia"/>
          <w:snapToGrid w:val="0"/>
          <w:color w:val="000000"/>
          <w:sz w:val="20"/>
          <w:szCs w:val="20"/>
          <w:lang w:val="en-US" w:eastAsia="ja-JP" w:bidi="en-US"/>
        </w:rPr>
        <w:t>.</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McKenna F., Fenves G., Scott M.</w:t>
      </w:r>
      <w:r w:rsidRPr="00AA59A9">
        <w:rPr>
          <w:rFonts w:eastAsia="Calibri" w:hint="eastAsia"/>
          <w:snapToGrid w:val="0"/>
          <w:color w:val="000000"/>
          <w:sz w:val="20"/>
          <w:szCs w:val="20"/>
          <w:lang w:val="en-US" w:eastAsia="ja-JP" w:bidi="en-US"/>
        </w:rPr>
        <w:t xml:space="preserve"> (2019) </w:t>
      </w:r>
      <w:r w:rsidRPr="00AA59A9">
        <w:rPr>
          <w:rFonts w:eastAsia="Calibri"/>
          <w:snapToGrid w:val="0"/>
          <w:color w:val="000000"/>
          <w:sz w:val="20"/>
          <w:szCs w:val="20"/>
          <w:lang w:val="en-US" w:eastAsia="en-US" w:bidi="en-US"/>
        </w:rPr>
        <w:t>Computer Program OpenSees, Open System for Earthquake Engineering Simulation</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Pacific Earthquake Engineering Center, University of California, Berkeley, CA, USA, http://opensees.</w:t>
      </w:r>
      <w:r w:rsidRPr="00AA59A9">
        <w:rPr>
          <w:rFonts w:eastAsia="Calibri" w:hint="eastAsia"/>
          <w:snapToGrid w:val="0"/>
          <w:color w:val="000000"/>
          <w:sz w:val="20"/>
          <w:szCs w:val="20"/>
          <w:lang w:val="en-US" w:eastAsia="ja-JP" w:bidi="en-US"/>
        </w:rPr>
        <w:t xml:space="preserve"> </w:t>
      </w:r>
      <w:r w:rsidRPr="00AA59A9">
        <w:rPr>
          <w:rFonts w:eastAsia="Calibri"/>
          <w:snapToGrid w:val="0"/>
          <w:color w:val="000000"/>
          <w:sz w:val="20"/>
          <w:szCs w:val="20"/>
          <w:lang w:val="en-US" w:eastAsia="en-US" w:bidi="en-US"/>
        </w:rPr>
        <w:t>berkeley.</w:t>
      </w:r>
      <w:r w:rsidRPr="00AA59A9">
        <w:rPr>
          <w:rFonts w:eastAsia="Calibri" w:hint="eastAsia"/>
          <w:snapToGrid w:val="0"/>
          <w:color w:val="000000"/>
          <w:sz w:val="20"/>
          <w:szCs w:val="20"/>
          <w:lang w:val="en-US" w:eastAsia="ja-JP" w:bidi="en-US"/>
        </w:rPr>
        <w:t xml:space="preserve"> </w:t>
      </w:r>
      <w:r w:rsidRPr="00AA59A9">
        <w:rPr>
          <w:rFonts w:eastAsia="Calibri"/>
          <w:snapToGrid w:val="0"/>
          <w:color w:val="000000"/>
          <w:sz w:val="20"/>
          <w:szCs w:val="20"/>
          <w:lang w:val="en-US" w:eastAsia="en-US" w:bidi="en-US"/>
        </w:rPr>
        <w:t>edu/, last accessed 201</w:t>
      </w:r>
      <w:r w:rsidRPr="00AA59A9">
        <w:rPr>
          <w:rFonts w:eastAsia="Calibri" w:hint="eastAsia"/>
          <w:snapToGrid w:val="0"/>
          <w:color w:val="000000"/>
          <w:sz w:val="20"/>
          <w:szCs w:val="20"/>
          <w:lang w:val="en-US" w:eastAsia="ja-JP" w:bidi="en-US"/>
        </w:rPr>
        <w:t>9</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1</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2</w:t>
      </w:r>
      <w:r w:rsidRPr="00AA59A9">
        <w:rPr>
          <w:rFonts w:eastAsia="Calibri"/>
          <w:snapToGrid w:val="0"/>
          <w:color w:val="000000"/>
          <w:sz w:val="20"/>
          <w:szCs w:val="20"/>
          <w:lang w:val="en-US" w:eastAsia="en-US" w:bidi="en-US"/>
        </w:rPr>
        <w:t>5.</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hint="eastAsia"/>
          <w:snapToGrid w:val="0"/>
          <w:color w:val="000000"/>
          <w:sz w:val="20"/>
          <w:szCs w:val="20"/>
          <w:lang w:val="en-US" w:eastAsia="ja-JP" w:bidi="en-US"/>
        </w:rPr>
        <w:t>MLIT (</w:t>
      </w:r>
      <w:r w:rsidRPr="00AA59A9">
        <w:rPr>
          <w:rFonts w:eastAsia="Calibri"/>
          <w:snapToGrid w:val="0"/>
          <w:color w:val="000000"/>
          <w:sz w:val="20"/>
          <w:szCs w:val="20"/>
          <w:lang w:val="en-US" w:eastAsia="en-US" w:bidi="en-US"/>
        </w:rPr>
        <w:t>Ministry of Land, Infrastructure, Transport and Tourism, Japan</w:t>
      </w:r>
      <w:r w:rsidRPr="00AA59A9">
        <w:rPr>
          <w:rFonts w:eastAsia="Calibri" w:hint="eastAsia"/>
          <w:snapToGrid w:val="0"/>
          <w:color w:val="000000"/>
          <w:sz w:val="20"/>
          <w:szCs w:val="20"/>
          <w:lang w:val="en-US" w:eastAsia="ja-JP" w:bidi="en-US"/>
        </w:rPr>
        <w:t>) (2016)</w:t>
      </w:r>
      <w:r w:rsidRPr="00AA59A9">
        <w:rPr>
          <w:rFonts w:eastAsia="Calibri"/>
          <w:snapToGrid w:val="0"/>
          <w:color w:val="000000"/>
          <w:sz w:val="20"/>
          <w:szCs w:val="20"/>
          <w:lang w:val="en-US" w:eastAsia="en-US" w:bidi="en-US"/>
        </w:rPr>
        <w:t xml:space="preserve"> Homepage, http://www.mlit.go.jp/re</w:t>
      </w:r>
      <w:r w:rsidRPr="00AA59A9">
        <w:rPr>
          <w:rFonts w:eastAsia="Calibri" w:hint="eastAsia"/>
          <w:snapToGrid w:val="0"/>
          <w:color w:val="000000"/>
          <w:sz w:val="20"/>
          <w:szCs w:val="20"/>
          <w:lang w:val="en-US" w:eastAsia="ja-JP" w:bidi="en-US"/>
        </w:rPr>
        <w:t xml:space="preserve"> </w:t>
      </w:r>
      <w:r w:rsidRPr="00AA59A9">
        <w:rPr>
          <w:rFonts w:eastAsia="Calibri"/>
          <w:snapToGrid w:val="0"/>
          <w:color w:val="000000"/>
          <w:sz w:val="20"/>
          <w:szCs w:val="20"/>
          <w:lang w:val="en-US" w:eastAsia="en-US" w:bidi="en-US"/>
        </w:rPr>
        <w:t>port/press/house05_hh_000620.html</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last accessed 201</w:t>
      </w:r>
      <w:r w:rsidRPr="00AA59A9">
        <w:rPr>
          <w:rFonts w:eastAsia="Calibri" w:hint="eastAsia"/>
          <w:snapToGrid w:val="0"/>
          <w:color w:val="000000"/>
          <w:sz w:val="20"/>
          <w:szCs w:val="20"/>
          <w:lang w:val="en-US" w:eastAsia="ja-JP" w:bidi="en-US"/>
        </w:rPr>
        <w:t>9</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1</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2</w:t>
      </w:r>
      <w:r w:rsidRPr="00AA59A9">
        <w:rPr>
          <w:rFonts w:eastAsia="Calibri"/>
          <w:snapToGrid w:val="0"/>
          <w:color w:val="000000"/>
          <w:sz w:val="20"/>
          <w:szCs w:val="20"/>
          <w:lang w:val="en-US" w:eastAsia="en-US" w:bidi="en-US"/>
        </w:rPr>
        <w:t>5. (in Japanese)</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Newmark N.M.</w:t>
      </w:r>
      <w:r w:rsidRPr="00AA59A9">
        <w:rPr>
          <w:rFonts w:eastAsia="Calibri" w:hint="eastAsia"/>
          <w:snapToGrid w:val="0"/>
          <w:color w:val="000000"/>
          <w:sz w:val="20"/>
          <w:szCs w:val="20"/>
          <w:lang w:val="en-US" w:eastAsia="ja-JP" w:bidi="en-US"/>
        </w:rPr>
        <w:t xml:space="preserve"> (1954)</w:t>
      </w:r>
      <w:r w:rsidRPr="00AA59A9">
        <w:rPr>
          <w:rFonts w:eastAsia="Calibri"/>
          <w:snapToGrid w:val="0"/>
          <w:color w:val="000000"/>
          <w:sz w:val="20"/>
          <w:szCs w:val="20"/>
          <w:lang w:val="en-US" w:eastAsia="en-US" w:bidi="en-US"/>
        </w:rPr>
        <w:t xml:space="preserve"> A method of computation for structural dynamics. </w:t>
      </w:r>
      <w:r w:rsidRPr="00AA59A9">
        <w:rPr>
          <w:rFonts w:eastAsia="Calibri"/>
          <w:i/>
          <w:snapToGrid w:val="0"/>
          <w:color w:val="000000"/>
          <w:sz w:val="20"/>
          <w:szCs w:val="20"/>
          <w:lang w:val="en-US" w:eastAsia="en-US" w:bidi="en-US"/>
        </w:rPr>
        <w:t>Journal of Engineering Mechanics</w:t>
      </w:r>
      <w:r w:rsidRPr="00AA59A9">
        <w:rPr>
          <w:rFonts w:eastAsia="Calibri"/>
          <w:snapToGrid w:val="0"/>
          <w:color w:val="000000"/>
          <w:sz w:val="20"/>
          <w:szCs w:val="20"/>
          <w:lang w:val="en-US" w:eastAsia="en-US" w:bidi="en-US"/>
        </w:rPr>
        <w:t>, ASCE, 85(EM3), 67–94</w:t>
      </w:r>
      <w:r w:rsidRPr="00AA59A9">
        <w:rPr>
          <w:rFonts w:eastAsia="Calibri" w:hint="eastAsia"/>
          <w:snapToGrid w:val="0"/>
          <w:color w:val="000000"/>
          <w:sz w:val="20"/>
          <w:szCs w:val="20"/>
          <w:lang w:val="en-US" w:eastAsia="ja-JP" w:bidi="en-US"/>
        </w:rPr>
        <w:t>.</w:t>
      </w:r>
    </w:p>
    <w:p w:rsidR="00AA59A9" w:rsidRPr="00AA59A9" w:rsidRDefault="00AA59A9" w:rsidP="00AA59A9">
      <w:pPr>
        <w:widowControl w:val="0"/>
        <w:spacing w:after="120" w:line="240" w:lineRule="auto"/>
        <w:jc w:val="both"/>
        <w:rPr>
          <w:rFonts w:eastAsia="Calibri"/>
          <w:snapToGrid w:val="0"/>
          <w:color w:val="000000"/>
          <w:sz w:val="20"/>
          <w:szCs w:val="20"/>
          <w:lang w:val="en-US" w:eastAsia="en-US" w:bidi="en-US"/>
        </w:rPr>
      </w:pPr>
      <w:r w:rsidRPr="00AA59A9">
        <w:rPr>
          <w:rFonts w:eastAsia="Calibri"/>
          <w:snapToGrid w:val="0"/>
          <w:color w:val="000000"/>
          <w:sz w:val="20"/>
          <w:szCs w:val="20"/>
          <w:lang w:val="en-US" w:eastAsia="en-US" w:bidi="en-US"/>
        </w:rPr>
        <w:t>Oiles Corporation, Japan</w:t>
      </w:r>
      <w:r w:rsidRPr="00AA59A9">
        <w:rPr>
          <w:rFonts w:eastAsia="Calibri" w:hint="eastAsia"/>
          <w:snapToGrid w:val="0"/>
          <w:color w:val="000000"/>
          <w:sz w:val="20"/>
          <w:szCs w:val="20"/>
          <w:lang w:val="en-US" w:eastAsia="ja-JP" w:bidi="en-US"/>
        </w:rPr>
        <w:t xml:space="preserve"> (2009)</w:t>
      </w:r>
      <w:r w:rsidRPr="00AA59A9">
        <w:rPr>
          <w:rFonts w:eastAsia="Calibri"/>
          <w:snapToGrid w:val="0"/>
          <w:color w:val="000000"/>
          <w:sz w:val="20"/>
          <w:szCs w:val="20"/>
          <w:lang w:val="en-US" w:eastAsia="en-US" w:bidi="en-US"/>
        </w:rPr>
        <w:t xml:space="preserve"> Technical Report</w:t>
      </w:r>
      <w:r w:rsidRPr="00AA59A9">
        <w:rPr>
          <w:rFonts w:eastAsia="Calibri" w:hint="eastAsia"/>
          <w:snapToGrid w:val="0"/>
          <w:color w:val="000000"/>
          <w:sz w:val="20"/>
          <w:szCs w:val="20"/>
          <w:lang w:val="en-US" w:eastAsia="ja-JP" w:bidi="en-US"/>
        </w:rPr>
        <w:t>.</w:t>
      </w:r>
      <w:r w:rsidRPr="00AA59A9">
        <w:rPr>
          <w:rFonts w:eastAsia="Calibri"/>
          <w:snapToGrid w:val="0"/>
          <w:color w:val="000000"/>
          <w:sz w:val="20"/>
          <w:szCs w:val="20"/>
          <w:lang w:val="en-US" w:eastAsia="en-US" w:bidi="en-US"/>
        </w:rPr>
        <w:t xml:space="preserve"> (in Japanese).</w:t>
      </w:r>
    </w:p>
    <w:p w:rsidR="00AA59A9" w:rsidRPr="00AA59A9" w:rsidRDefault="00AA59A9" w:rsidP="00AA59A9">
      <w:pPr>
        <w:widowControl w:val="0"/>
        <w:spacing w:after="0" w:line="240" w:lineRule="auto"/>
        <w:jc w:val="both"/>
        <w:rPr>
          <w:rFonts w:ascii="Calibri" w:eastAsia="Calibri" w:hAnsi="Calibri" w:cs="Calibri"/>
          <w:snapToGrid w:val="0"/>
          <w:color w:val="000000"/>
          <w:sz w:val="20"/>
          <w:szCs w:val="20"/>
          <w:lang w:val="en-US" w:eastAsia="en-US" w:bidi="en-US"/>
        </w:rPr>
      </w:pPr>
      <w:r w:rsidRPr="00AA59A9">
        <w:rPr>
          <w:rFonts w:eastAsia="Calibri"/>
          <w:snapToGrid w:val="0"/>
          <w:color w:val="000000"/>
          <w:sz w:val="20"/>
          <w:szCs w:val="20"/>
          <w:lang w:val="en-US" w:eastAsia="en-US" w:bidi="en-US"/>
        </w:rPr>
        <w:t>Oiles Corporation, Japan</w:t>
      </w:r>
      <w:r w:rsidRPr="00AA59A9">
        <w:rPr>
          <w:rFonts w:eastAsia="Calibri" w:hint="eastAsia"/>
          <w:snapToGrid w:val="0"/>
          <w:color w:val="000000"/>
          <w:sz w:val="20"/>
          <w:szCs w:val="20"/>
          <w:lang w:val="en-US" w:eastAsia="ja-JP" w:bidi="en-US"/>
        </w:rPr>
        <w:t xml:space="preserve"> (2019)</w:t>
      </w:r>
      <w:r w:rsidRPr="00AA59A9">
        <w:rPr>
          <w:rFonts w:eastAsia="Calibri"/>
          <w:snapToGrid w:val="0"/>
          <w:color w:val="000000"/>
          <w:sz w:val="20"/>
          <w:szCs w:val="20"/>
          <w:lang w:val="en-US" w:eastAsia="en-US" w:bidi="en-US"/>
        </w:rPr>
        <w:t xml:space="preserve"> Homepage, http://www.oiles.co.jp/en/menshin/building/menshin/products/ssr/, last accessed 201</w:t>
      </w:r>
      <w:r w:rsidRPr="00AA59A9">
        <w:rPr>
          <w:rFonts w:eastAsia="Calibri" w:hint="eastAsia"/>
          <w:snapToGrid w:val="0"/>
          <w:color w:val="000000"/>
          <w:sz w:val="20"/>
          <w:szCs w:val="20"/>
          <w:lang w:val="en-US" w:eastAsia="ja-JP" w:bidi="en-US"/>
        </w:rPr>
        <w:t>9</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1</w:t>
      </w:r>
      <w:r w:rsidRPr="00AA59A9">
        <w:rPr>
          <w:rFonts w:eastAsia="Calibri"/>
          <w:snapToGrid w:val="0"/>
          <w:color w:val="000000"/>
          <w:sz w:val="20"/>
          <w:szCs w:val="20"/>
          <w:lang w:val="en-US" w:eastAsia="en-US" w:bidi="en-US"/>
        </w:rPr>
        <w:t>/</w:t>
      </w:r>
      <w:r w:rsidRPr="00AA59A9">
        <w:rPr>
          <w:rFonts w:eastAsia="Calibri" w:hint="eastAsia"/>
          <w:snapToGrid w:val="0"/>
          <w:color w:val="000000"/>
          <w:sz w:val="20"/>
          <w:szCs w:val="20"/>
          <w:lang w:val="en-US" w:eastAsia="ja-JP" w:bidi="en-US"/>
        </w:rPr>
        <w:t>2</w:t>
      </w:r>
      <w:r w:rsidRPr="00AA59A9">
        <w:rPr>
          <w:rFonts w:eastAsia="Calibri"/>
          <w:snapToGrid w:val="0"/>
          <w:color w:val="000000"/>
          <w:sz w:val="20"/>
          <w:szCs w:val="20"/>
          <w:lang w:val="en-US" w:eastAsia="en-US" w:bidi="en-US"/>
        </w:rPr>
        <w:t>5.</w:t>
      </w:r>
    </w:p>
    <w:p w:rsidR="006B3BBD" w:rsidRPr="00AA59A9" w:rsidRDefault="006B3BBD" w:rsidP="0013217D">
      <w:pPr>
        <w:spacing w:line="240" w:lineRule="auto"/>
        <w:jc w:val="both"/>
        <w:rPr>
          <w:lang w:val="en-US"/>
        </w:rPr>
      </w:pPr>
    </w:p>
    <w:sectPr w:rsidR="006B3BBD" w:rsidRPr="00AA59A9" w:rsidSect="00AA59A9">
      <w:headerReference w:type="default" r:id="rId1090"/>
      <w:footerReference w:type="default" r:id="rId1091"/>
      <w:headerReference w:type="first" r:id="rId1092"/>
      <w:footerReference w:type="first" r:id="rId1093"/>
      <w:pgSz w:w="11906" w:h="16838"/>
      <w:pgMar w:top="1418" w:right="1134" w:bottom="1418" w:left="1134" w:header="709" w:footer="709" w:gutter="0"/>
      <w:pgNumType w:start="33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181" w:rsidRDefault="00AB3181" w:rsidP="0013217D">
      <w:pPr>
        <w:spacing w:after="0" w:line="240" w:lineRule="auto"/>
      </w:pPr>
      <w:r>
        <w:separator/>
      </w:r>
    </w:p>
  </w:endnote>
  <w:endnote w:type="continuationSeparator" w:id="0">
    <w:p w:rsidR="00AB3181" w:rsidRDefault="00AB3181"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428360"/>
      <w:docPartObj>
        <w:docPartGallery w:val="Page Numbers (Bottom of Page)"/>
        <w:docPartUnique/>
      </w:docPartObj>
    </w:sdtPr>
    <w:sdtEndPr/>
    <w:sdtContent>
      <w:p w:rsidR="00AA59A9" w:rsidRDefault="00AA59A9">
        <w:pPr>
          <w:pStyle w:val="a5"/>
          <w:jc w:val="center"/>
        </w:pPr>
        <w:r>
          <w:fldChar w:fldCharType="begin"/>
        </w:r>
        <w:r>
          <w:instrText>PAGE   \* MERGEFORMAT</w:instrText>
        </w:r>
        <w:r>
          <w:fldChar w:fldCharType="separate"/>
        </w:r>
        <w:r w:rsidR="001E2F69">
          <w:rPr>
            <w:noProof/>
          </w:rPr>
          <w:t>339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757183"/>
      <w:docPartObj>
        <w:docPartGallery w:val="Page Numbers (Bottom of Page)"/>
        <w:docPartUnique/>
      </w:docPartObj>
    </w:sdtPr>
    <w:sdtEndPr/>
    <w:sdtContent>
      <w:p w:rsidR="00AA59A9" w:rsidRDefault="00AA59A9">
        <w:pPr>
          <w:pStyle w:val="a5"/>
          <w:jc w:val="center"/>
        </w:pPr>
        <w:r>
          <w:fldChar w:fldCharType="begin"/>
        </w:r>
        <w:r>
          <w:instrText>PAGE   \* MERGEFORMAT</w:instrText>
        </w:r>
        <w:r>
          <w:fldChar w:fldCharType="separate"/>
        </w:r>
        <w:r w:rsidR="001E2F69">
          <w:rPr>
            <w:noProof/>
          </w:rPr>
          <w:t>332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181" w:rsidRDefault="00AB3181" w:rsidP="0013217D">
      <w:pPr>
        <w:spacing w:after="0" w:line="240" w:lineRule="auto"/>
      </w:pPr>
      <w:r>
        <w:separator/>
      </w:r>
    </w:p>
  </w:footnote>
  <w:footnote w:type="continuationSeparator" w:id="0">
    <w:p w:rsidR="00AB3181" w:rsidRDefault="00AB3181" w:rsidP="0013217D">
      <w:pPr>
        <w:spacing w:after="0" w:line="240" w:lineRule="auto"/>
      </w:pPr>
      <w:r>
        <w:continuationSeparator/>
      </w:r>
    </w:p>
  </w:footnote>
  <w:footnote w:id="1">
    <w:p w:rsidR="00AA59A9" w:rsidRPr="00AA59A9" w:rsidRDefault="00AA59A9" w:rsidP="00AA59A9">
      <w:pPr>
        <w:pStyle w:val="a9"/>
        <w:rPr>
          <w:lang w:val="en-US"/>
        </w:rPr>
      </w:pPr>
      <w:r>
        <w:rPr>
          <w:rStyle w:val="ad"/>
        </w:rPr>
        <w:footnoteRef/>
      </w:r>
      <w:r w:rsidRPr="00AA59A9">
        <w:rPr>
          <w:lang w:val="en-US"/>
        </w:rPr>
        <w:t xml:space="preserve">Assistant professor, Hokkaido University, Sapporo, Japan, </w:t>
      </w:r>
      <w:r w:rsidRPr="00AA59A9">
        <w:rPr>
          <w:rStyle w:val="1"/>
          <w:lang w:val="en-US"/>
        </w:rPr>
        <w:t>ishii@eng.hokudai.ac.jp</w:t>
      </w:r>
    </w:p>
  </w:footnote>
  <w:footnote w:id="2">
    <w:p w:rsidR="00AA59A9" w:rsidRPr="00AA59A9" w:rsidRDefault="00AA59A9" w:rsidP="00AA59A9">
      <w:pPr>
        <w:pStyle w:val="ab"/>
        <w:rPr>
          <w:lang w:val="en-US"/>
        </w:rPr>
      </w:pPr>
      <w:r>
        <w:rPr>
          <w:rStyle w:val="ad"/>
        </w:rPr>
        <w:footnoteRef/>
      </w:r>
      <w:r w:rsidRPr="00AA59A9">
        <w:rPr>
          <w:lang w:val="en-US"/>
        </w:rPr>
        <w:t xml:space="preserve">Professor, Hokkaido University, Sapporo, Japan, </w:t>
      </w:r>
      <w:r w:rsidRPr="00AA59A9">
        <w:rPr>
          <w:rStyle w:val="1"/>
          <w:lang w:val="en-US"/>
        </w:rPr>
        <w:t>mkiku@eng.hokudai.ac.jp</w:t>
      </w:r>
      <w:r w:rsidRPr="00AA59A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944CC28" wp14:editId="3F58FE4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9A9"/>
    <w:rsid w:val="000D7B9B"/>
    <w:rsid w:val="0013217D"/>
    <w:rsid w:val="001E2F69"/>
    <w:rsid w:val="00254B4D"/>
    <w:rsid w:val="006323CD"/>
    <w:rsid w:val="006B3BBD"/>
    <w:rsid w:val="0092552E"/>
    <w:rsid w:val="009267EB"/>
    <w:rsid w:val="00AA59A9"/>
    <w:rsid w:val="00AB3181"/>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AA59A9"/>
    <w:pPr>
      <w:spacing w:after="0" w:line="240" w:lineRule="auto"/>
    </w:pPr>
    <w:rPr>
      <w:sz w:val="20"/>
      <w:szCs w:val="20"/>
    </w:rPr>
  </w:style>
  <w:style w:type="character" w:customStyle="1" w:styleId="aa">
    <w:name w:val="Текст концевой сноски Знак"/>
    <w:basedOn w:val="a0"/>
    <w:link w:val="a9"/>
    <w:uiPriority w:val="99"/>
    <w:semiHidden/>
    <w:rsid w:val="00AA59A9"/>
    <w:rPr>
      <w:sz w:val="20"/>
      <w:szCs w:val="20"/>
    </w:rPr>
  </w:style>
  <w:style w:type="paragraph" w:styleId="ab">
    <w:name w:val="footnote text"/>
    <w:basedOn w:val="a"/>
    <w:link w:val="ac"/>
    <w:uiPriority w:val="99"/>
    <w:semiHidden/>
    <w:unhideWhenUsed/>
    <w:rsid w:val="00AA59A9"/>
    <w:pPr>
      <w:spacing w:after="0" w:line="240" w:lineRule="auto"/>
    </w:pPr>
    <w:rPr>
      <w:sz w:val="20"/>
      <w:szCs w:val="20"/>
    </w:rPr>
  </w:style>
  <w:style w:type="character" w:customStyle="1" w:styleId="ac">
    <w:name w:val="Текст сноски Знак"/>
    <w:basedOn w:val="a0"/>
    <w:link w:val="ab"/>
    <w:uiPriority w:val="99"/>
    <w:semiHidden/>
    <w:rsid w:val="00AA59A9"/>
    <w:rPr>
      <w:sz w:val="20"/>
      <w:szCs w:val="20"/>
    </w:rPr>
  </w:style>
  <w:style w:type="character" w:customStyle="1" w:styleId="1">
    <w:name w:val="Гиперссылка1"/>
    <w:basedOn w:val="a0"/>
    <w:rsid w:val="00AA59A9"/>
    <w:rPr>
      <w:rFonts w:ascii="Times New Roman" w:hAnsi="Times New Roman"/>
      <w:color w:val="0000FF"/>
      <w:sz w:val="20"/>
      <w:u w:val="single"/>
    </w:rPr>
  </w:style>
  <w:style w:type="character" w:styleId="ad">
    <w:name w:val="footnote reference"/>
    <w:basedOn w:val="a0"/>
    <w:semiHidden/>
    <w:rsid w:val="00AA59A9"/>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AA59A9"/>
    <w:pPr>
      <w:spacing w:after="0" w:line="240" w:lineRule="auto"/>
    </w:pPr>
    <w:rPr>
      <w:sz w:val="20"/>
      <w:szCs w:val="20"/>
    </w:rPr>
  </w:style>
  <w:style w:type="character" w:customStyle="1" w:styleId="aa">
    <w:name w:val="Текст концевой сноски Знак"/>
    <w:basedOn w:val="a0"/>
    <w:link w:val="a9"/>
    <w:uiPriority w:val="99"/>
    <w:semiHidden/>
    <w:rsid w:val="00AA59A9"/>
    <w:rPr>
      <w:sz w:val="20"/>
      <w:szCs w:val="20"/>
    </w:rPr>
  </w:style>
  <w:style w:type="paragraph" w:styleId="ab">
    <w:name w:val="footnote text"/>
    <w:basedOn w:val="a"/>
    <w:link w:val="ac"/>
    <w:uiPriority w:val="99"/>
    <w:semiHidden/>
    <w:unhideWhenUsed/>
    <w:rsid w:val="00AA59A9"/>
    <w:pPr>
      <w:spacing w:after="0" w:line="240" w:lineRule="auto"/>
    </w:pPr>
    <w:rPr>
      <w:sz w:val="20"/>
      <w:szCs w:val="20"/>
    </w:rPr>
  </w:style>
  <w:style w:type="character" w:customStyle="1" w:styleId="ac">
    <w:name w:val="Текст сноски Знак"/>
    <w:basedOn w:val="a0"/>
    <w:link w:val="ab"/>
    <w:uiPriority w:val="99"/>
    <w:semiHidden/>
    <w:rsid w:val="00AA59A9"/>
    <w:rPr>
      <w:sz w:val="20"/>
      <w:szCs w:val="20"/>
    </w:rPr>
  </w:style>
  <w:style w:type="character" w:customStyle="1" w:styleId="1">
    <w:name w:val="Гиперссылка1"/>
    <w:basedOn w:val="a0"/>
    <w:rsid w:val="00AA59A9"/>
    <w:rPr>
      <w:rFonts w:ascii="Times New Roman" w:hAnsi="Times New Roman"/>
      <w:color w:val="0000FF"/>
      <w:sz w:val="20"/>
      <w:u w:val="single"/>
    </w:rPr>
  </w:style>
  <w:style w:type="character" w:styleId="ad">
    <w:name w:val="footnote reference"/>
    <w:basedOn w:val="a0"/>
    <w:semiHidden/>
    <w:rsid w:val="00AA59A9"/>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67" Type="http://schemas.openxmlformats.org/officeDocument/2006/relationships/image" Target="media/image2.svg"/><Relationship Id="rId175" Type="http://schemas.openxmlformats.org/officeDocument/2006/relationships/image" Target="media/image10.svg"/><Relationship Id="rId7" Type="http://schemas.openxmlformats.org/officeDocument/2006/relationships/image" Target="media/image1.png"/><Relationship Id="rId170" Type="http://schemas.openxmlformats.org/officeDocument/2006/relationships/image" Target="media/image3.png"/><Relationship Id="rId183" Type="http://schemas.openxmlformats.org/officeDocument/2006/relationships/image" Target="media/image12.emf"/><Relationship Id="rId1068" Type="http://schemas.openxmlformats.org/officeDocument/2006/relationships/image" Target="media/image24.svg"/><Relationship Id="rId1076" Type="http://schemas.openxmlformats.org/officeDocument/2006/relationships/image" Target="media/image22.emf"/><Relationship Id="rId1084" Type="http://schemas.openxmlformats.org/officeDocument/2006/relationships/image" Target="media/image29.emf"/><Relationship Id="rId1089" Type="http://schemas.openxmlformats.org/officeDocument/2006/relationships/image" Target="media/image360.svg"/><Relationship Id="rId2" Type="http://schemas.microsoft.com/office/2007/relationships/stylesWithEffects" Target="stylesWithEffects.xml"/><Relationship Id="rId174" Type="http://schemas.openxmlformats.org/officeDocument/2006/relationships/image" Target="media/image5.png"/><Relationship Id="rId179" Type="http://schemas.openxmlformats.org/officeDocument/2006/relationships/image" Target="media/image8.emf"/><Relationship Id="rId182" Type="http://schemas.openxmlformats.org/officeDocument/2006/relationships/image" Target="media/image11.emf"/><Relationship Id="rId1067" Type="http://schemas.openxmlformats.org/officeDocument/2006/relationships/image" Target="media/image15.png"/><Relationship Id="rId1071" Type="http://schemas.openxmlformats.org/officeDocument/2006/relationships/image" Target="media/image18.emf"/><Relationship Id="rId1092"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78" Type="http://schemas.openxmlformats.org/officeDocument/2006/relationships/image" Target="media/image7.emf"/><Relationship Id="rId1070" Type="http://schemas.openxmlformats.org/officeDocument/2006/relationships/image" Target="media/image17.emf"/><Relationship Id="rId1075" Type="http://schemas.openxmlformats.org/officeDocument/2006/relationships/image" Target="media/image21.emf"/><Relationship Id="rId1083" Type="http://schemas.openxmlformats.org/officeDocument/2006/relationships/image" Target="media/image28.emf"/><Relationship Id="rId1088" Type="http://schemas.openxmlformats.org/officeDocument/2006/relationships/image" Target="media/image32.emf"/><Relationship Id="rId1091" Type="http://schemas.openxmlformats.org/officeDocument/2006/relationships/footer" Target="footer1.xml"/><Relationship Id="rId5" Type="http://schemas.openxmlformats.org/officeDocument/2006/relationships/footnotes" Target="footnotes.xml"/><Relationship Id="rId173" Type="http://schemas.openxmlformats.org/officeDocument/2006/relationships/image" Target="media/image8.svg"/><Relationship Id="rId181" Type="http://schemas.openxmlformats.org/officeDocument/2006/relationships/image" Target="media/image10.emf"/><Relationship Id="rId186" Type="http://schemas.openxmlformats.org/officeDocument/2006/relationships/image" Target="media/image14.png"/><Relationship Id="rId1066" Type="http://schemas.openxmlformats.org/officeDocument/2006/relationships/image" Target="media/image22.svg"/><Relationship Id="rId1074" Type="http://schemas.openxmlformats.org/officeDocument/2006/relationships/image" Target="media/image30.svg"/><Relationship Id="rId1079" Type="http://schemas.openxmlformats.org/officeDocument/2006/relationships/image" Target="media/image25.emf"/><Relationship Id="rId1087" Type="http://schemas.openxmlformats.org/officeDocument/2006/relationships/image" Target="media/image31.emf"/><Relationship Id="rId169" Type="http://schemas.openxmlformats.org/officeDocument/2006/relationships/image" Target="media/image4.svg"/><Relationship Id="rId177" Type="http://schemas.openxmlformats.org/officeDocument/2006/relationships/image" Target="media/image12.svg"/><Relationship Id="rId185" Type="http://schemas.openxmlformats.org/officeDocument/2006/relationships/image" Target="media/image20.svg"/><Relationship Id="rId1082" Type="http://schemas.openxmlformats.org/officeDocument/2006/relationships/image" Target="media/image27.emf"/><Relationship Id="rId1090" Type="http://schemas.openxmlformats.org/officeDocument/2006/relationships/header" Target="header1.xml"/><Relationship Id="rId1095" Type="http://schemas.openxmlformats.org/officeDocument/2006/relationships/theme" Target="theme/theme1.xml"/><Relationship Id="rId4" Type="http://schemas.openxmlformats.org/officeDocument/2006/relationships/webSettings" Target="webSettings.xml"/><Relationship Id="rId168" Type="http://schemas.openxmlformats.org/officeDocument/2006/relationships/image" Target="media/image2.png"/><Relationship Id="rId172" Type="http://schemas.openxmlformats.org/officeDocument/2006/relationships/image" Target="media/image4.png"/><Relationship Id="rId180" Type="http://schemas.openxmlformats.org/officeDocument/2006/relationships/image" Target="media/image9.emf"/><Relationship Id="rId1073" Type="http://schemas.openxmlformats.org/officeDocument/2006/relationships/image" Target="media/image20.png"/><Relationship Id="rId1078" Type="http://schemas.openxmlformats.org/officeDocument/2006/relationships/image" Target="media/image24.emf"/><Relationship Id="rId1081" Type="http://schemas.openxmlformats.org/officeDocument/2006/relationships/image" Target="media/image36.svg"/><Relationship Id="rId1086" Type="http://schemas.openxmlformats.org/officeDocument/2006/relationships/image" Target="media/image30.emf"/><Relationship Id="rId1094" Type="http://schemas.openxmlformats.org/officeDocument/2006/relationships/fontTable" Target="fontTable.xml"/><Relationship Id="rId171" Type="http://schemas.openxmlformats.org/officeDocument/2006/relationships/image" Target="media/image6.svg"/><Relationship Id="rId176" Type="http://schemas.openxmlformats.org/officeDocument/2006/relationships/image" Target="media/image6.png"/><Relationship Id="rId184" Type="http://schemas.openxmlformats.org/officeDocument/2006/relationships/image" Target="media/image13.png"/><Relationship Id="rId1069" Type="http://schemas.openxmlformats.org/officeDocument/2006/relationships/image" Target="media/image16.emf"/><Relationship Id="rId1077" Type="http://schemas.openxmlformats.org/officeDocument/2006/relationships/image" Target="media/image23.emf"/><Relationship Id="rId3" Type="http://schemas.openxmlformats.org/officeDocument/2006/relationships/settings" Target="settings.xml"/><Relationship Id="rId1072" Type="http://schemas.openxmlformats.org/officeDocument/2006/relationships/image" Target="media/image19.emf"/><Relationship Id="rId1080" Type="http://schemas.openxmlformats.org/officeDocument/2006/relationships/image" Target="media/image26.png"/><Relationship Id="rId1085" Type="http://schemas.openxmlformats.org/officeDocument/2006/relationships/image" Target="media/image30.png"/><Relationship Id="rId109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3441</Words>
  <Characters>19614</Characters>
  <Application>Microsoft Office Word</Application>
  <DocSecurity>0</DocSecurity>
  <Lines>163</Lines>
  <Paragraphs>46</Paragraphs>
  <ScaleCrop>false</ScaleCrop>
  <Company>diakov.net</Company>
  <LinksUpToDate>false</LinksUpToDate>
  <CharactersWithSpaces>23009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2020-06-28T10:01:00Z</dcterms:created>
  <dcterms:modified xsi:type="dcterms:W3CDTF">2021-05-12T15:14:00Z</dcterms:modified>
</cp:coreProperties>
</file>