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C04" w:rsidRPr="003A2C04" w:rsidRDefault="003A2C04" w:rsidP="003A2C04">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3A2C04" w:rsidRPr="003A2C04" w:rsidRDefault="003A2C04" w:rsidP="003A2C04">
      <w:pPr>
        <w:widowControl w:val="0"/>
        <w:spacing w:after="0" w:line="240" w:lineRule="auto"/>
        <w:jc w:val="center"/>
        <w:outlineLvl w:val="0"/>
        <w:rPr>
          <w:rFonts w:eastAsia="Times New Roman"/>
          <w:b/>
          <w:caps/>
          <w:snapToGrid w:val="0"/>
          <w:sz w:val="28"/>
          <w:szCs w:val="24"/>
          <w:lang w:val="en-US" w:eastAsia="en-US"/>
        </w:rPr>
      </w:pPr>
    </w:p>
    <w:p w:rsidR="003A2C04" w:rsidRPr="003A2C04" w:rsidRDefault="003A2C04" w:rsidP="003A2C04">
      <w:pPr>
        <w:widowControl w:val="0"/>
        <w:spacing w:after="0" w:line="240" w:lineRule="auto"/>
        <w:jc w:val="center"/>
        <w:outlineLvl w:val="0"/>
        <w:rPr>
          <w:rFonts w:eastAsia="Calibri"/>
          <w:b/>
          <w:caps/>
          <w:snapToGrid w:val="0"/>
          <w:sz w:val="24"/>
          <w:szCs w:val="24"/>
          <w:lang w:val="en-US" w:eastAsia="en-US"/>
        </w:rPr>
      </w:pPr>
      <w:r w:rsidRPr="003A2C04">
        <w:rPr>
          <w:rFonts w:eastAsia="Calibri"/>
          <w:b/>
          <w:caps/>
          <w:snapToGrid w:val="0"/>
          <w:sz w:val="24"/>
          <w:szCs w:val="24"/>
          <w:lang w:val="en-US" w:eastAsia="en-US"/>
        </w:rPr>
        <w:t>DETERMINATION OF DYNAMIC PROPERTIES OF BOWSTRING R/C BRIDGES BY USING AMBIENT VIBRATION MEASUREMENTS</w:t>
      </w:r>
    </w:p>
    <w:p w:rsidR="003A2C04" w:rsidRPr="003A2C04" w:rsidRDefault="003A2C04" w:rsidP="003A2C04">
      <w:pPr>
        <w:widowControl w:val="0"/>
        <w:spacing w:after="0" w:line="240" w:lineRule="auto"/>
        <w:jc w:val="both"/>
        <w:rPr>
          <w:rFonts w:eastAsia="Calibri"/>
          <w:snapToGrid w:val="0"/>
          <w:szCs w:val="24"/>
          <w:lang w:val="en-US" w:eastAsia="en-US"/>
        </w:rPr>
      </w:pPr>
    </w:p>
    <w:p w:rsidR="003A2C04" w:rsidRPr="003A2C04" w:rsidRDefault="003A2C04" w:rsidP="003A2C04">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3A2C04">
        <w:rPr>
          <w:rFonts w:eastAsia="Times New Roman"/>
          <w:b/>
          <w:snapToGrid w:val="0"/>
          <w:color w:val="333333"/>
          <w:sz w:val="28"/>
          <w:szCs w:val="28"/>
          <w:shd w:val="clear" w:color="auto" w:fill="FFFFFF"/>
          <w:lang w:val="en-US" w:eastAsia="en-US"/>
        </w:rPr>
        <w:t xml:space="preserve">DOI </w:t>
      </w:r>
      <w:r w:rsidR="00AE48CA">
        <w:rPr>
          <w:rFonts w:eastAsia="Times New Roman"/>
          <w:b/>
          <w:snapToGrid w:val="0"/>
          <w:color w:val="333333"/>
          <w:sz w:val="28"/>
          <w:szCs w:val="28"/>
          <w:shd w:val="clear" w:color="auto" w:fill="FFFFFF"/>
          <w:lang w:val="en-US" w:eastAsia="en-US"/>
        </w:rPr>
        <w:t>10.37153</w:t>
      </w:r>
      <w:r w:rsidRPr="003A2C04">
        <w:rPr>
          <w:rFonts w:eastAsia="Times New Roman"/>
          <w:b/>
          <w:snapToGrid w:val="0"/>
          <w:color w:val="333333"/>
          <w:sz w:val="28"/>
          <w:szCs w:val="28"/>
          <w:shd w:val="clear" w:color="auto" w:fill="FFFFFF"/>
          <w:lang w:val="en-US" w:eastAsia="en-US"/>
        </w:rPr>
        <w:t>/2686-7974-2019-16-300-300</w:t>
      </w:r>
    </w:p>
    <w:p w:rsidR="003A2C04" w:rsidRPr="003A2C04" w:rsidRDefault="003A2C04" w:rsidP="003A2C04">
      <w:pPr>
        <w:widowControl w:val="0"/>
        <w:spacing w:after="0" w:line="240" w:lineRule="auto"/>
        <w:jc w:val="both"/>
        <w:rPr>
          <w:rFonts w:eastAsia="Calibri"/>
          <w:snapToGrid w:val="0"/>
          <w:szCs w:val="24"/>
          <w:lang w:val="en-US" w:eastAsia="en-US"/>
        </w:rPr>
      </w:pPr>
    </w:p>
    <w:p w:rsidR="003A2C04" w:rsidRPr="003A2C04" w:rsidRDefault="003A2C04" w:rsidP="003A2C04">
      <w:pPr>
        <w:widowControl w:val="0"/>
        <w:spacing w:after="0" w:line="240" w:lineRule="auto"/>
        <w:jc w:val="both"/>
        <w:rPr>
          <w:rFonts w:eastAsia="Calibri"/>
          <w:snapToGrid w:val="0"/>
          <w:szCs w:val="24"/>
          <w:lang w:val="en-US" w:eastAsia="en-US"/>
        </w:rPr>
      </w:pPr>
    </w:p>
    <w:p w:rsidR="003A2C04" w:rsidRPr="003A2C04" w:rsidRDefault="003A2C04" w:rsidP="003A2C04">
      <w:pPr>
        <w:widowControl w:val="0"/>
        <w:tabs>
          <w:tab w:val="left" w:pos="0"/>
        </w:tabs>
        <w:suppressAutoHyphens/>
        <w:spacing w:after="0" w:line="240" w:lineRule="auto"/>
        <w:jc w:val="center"/>
        <w:rPr>
          <w:rFonts w:eastAsia="Calibri"/>
          <w:szCs w:val="24"/>
          <w:lang w:val="en-US" w:eastAsia="en-US"/>
        </w:rPr>
      </w:pPr>
      <w:r w:rsidRPr="003A2C04">
        <w:rPr>
          <w:rFonts w:eastAsia="Calibri"/>
          <w:szCs w:val="24"/>
          <w:lang w:val="en-US" w:eastAsia="en-US"/>
        </w:rPr>
        <w:t>Gokce T.</w:t>
      </w:r>
      <w:r w:rsidRPr="003A2C04">
        <w:rPr>
          <w:rFonts w:eastAsia="Calibri"/>
          <w:szCs w:val="24"/>
          <w:vertAlign w:val="superscript"/>
          <w:lang w:val="en-US" w:eastAsia="en-US"/>
        </w:rPr>
        <w:footnoteReference w:id="1"/>
      </w:r>
      <w:r w:rsidRPr="003A2C04">
        <w:rPr>
          <w:rFonts w:eastAsia="Calibri"/>
          <w:szCs w:val="24"/>
          <w:lang w:val="en-US" w:eastAsia="en-US"/>
        </w:rPr>
        <w:t>,  Sahin B.</w:t>
      </w:r>
      <w:r w:rsidRPr="003A2C04">
        <w:rPr>
          <w:rFonts w:eastAsia="Calibri"/>
          <w:szCs w:val="24"/>
          <w:vertAlign w:val="superscript"/>
          <w:lang w:val="en-US" w:eastAsia="en-US"/>
        </w:rPr>
        <w:footnoteReference w:id="2"/>
      </w:r>
      <w:r w:rsidRPr="003A2C04">
        <w:rPr>
          <w:rFonts w:eastAsia="Calibri"/>
          <w:szCs w:val="24"/>
          <w:lang w:val="en-US" w:eastAsia="en-US"/>
        </w:rPr>
        <w:t>, Sezer B.</w:t>
      </w:r>
      <w:r w:rsidRPr="003A2C04">
        <w:rPr>
          <w:rFonts w:eastAsia="Calibri"/>
          <w:szCs w:val="24"/>
          <w:vertAlign w:val="superscript"/>
          <w:lang w:val="en-US" w:eastAsia="en-US"/>
        </w:rPr>
        <w:footnoteReference w:id="3"/>
      </w:r>
      <w:r w:rsidRPr="003A2C04">
        <w:rPr>
          <w:rFonts w:eastAsia="Calibri"/>
          <w:szCs w:val="24"/>
          <w:vertAlign w:val="superscript"/>
          <w:lang w:val="en-US" w:eastAsia="en-US"/>
        </w:rPr>
        <w:t xml:space="preserve"> </w:t>
      </w:r>
    </w:p>
    <w:p w:rsidR="003A2C04" w:rsidRPr="003A2C04" w:rsidRDefault="003A2C04" w:rsidP="003A2C04">
      <w:pPr>
        <w:widowControl w:val="0"/>
        <w:spacing w:after="0" w:line="240" w:lineRule="auto"/>
        <w:jc w:val="both"/>
        <w:rPr>
          <w:rFonts w:eastAsia="Calibri"/>
          <w:snapToGrid w:val="0"/>
          <w:szCs w:val="24"/>
          <w:lang w:val="en-US" w:eastAsia="en-US"/>
        </w:rPr>
      </w:pPr>
    </w:p>
    <w:p w:rsidR="003A2C04" w:rsidRPr="003A2C04" w:rsidRDefault="003A2C04" w:rsidP="003A2C04">
      <w:pPr>
        <w:widowControl w:val="0"/>
        <w:spacing w:after="0" w:line="240" w:lineRule="auto"/>
        <w:jc w:val="both"/>
        <w:rPr>
          <w:rFonts w:eastAsia="Calibri"/>
          <w:snapToGrid w:val="0"/>
          <w:szCs w:val="24"/>
          <w:lang w:val="en-US" w:eastAsia="en-US"/>
        </w:rPr>
      </w:pPr>
    </w:p>
    <w:p w:rsidR="003A2C04" w:rsidRPr="003A2C04" w:rsidRDefault="003A2C04" w:rsidP="003A2C04">
      <w:pPr>
        <w:widowControl w:val="0"/>
        <w:spacing w:after="0" w:line="240" w:lineRule="auto"/>
        <w:jc w:val="center"/>
        <w:outlineLvl w:val="0"/>
        <w:rPr>
          <w:rFonts w:eastAsia="Calibri"/>
          <w:b/>
          <w:caps/>
          <w:snapToGrid w:val="0"/>
          <w:kern w:val="28"/>
          <w:szCs w:val="24"/>
          <w:lang w:val="en-US" w:eastAsia="en-US"/>
        </w:rPr>
      </w:pPr>
      <w:r w:rsidRPr="003A2C04">
        <w:rPr>
          <w:rFonts w:eastAsia="Calibri"/>
          <w:b/>
          <w:caps/>
          <w:snapToGrid w:val="0"/>
          <w:kern w:val="28"/>
          <w:szCs w:val="24"/>
          <w:lang w:val="en-US" w:eastAsia="en-US"/>
        </w:rPr>
        <w:t>ABSTRACT</w:t>
      </w:r>
    </w:p>
    <w:p w:rsidR="003A2C04" w:rsidRPr="003A2C04" w:rsidRDefault="003A2C04" w:rsidP="003A2C04">
      <w:pPr>
        <w:widowControl w:val="0"/>
        <w:suppressAutoHyphens/>
        <w:spacing w:after="0" w:line="240" w:lineRule="auto"/>
        <w:jc w:val="both"/>
        <w:rPr>
          <w:rFonts w:eastAsia="Calibri"/>
          <w:sz w:val="20"/>
          <w:szCs w:val="24"/>
          <w:lang w:val="en-US" w:eastAsia="en-US"/>
        </w:rPr>
      </w:pPr>
    </w:p>
    <w:p w:rsidR="003A2C04" w:rsidRPr="003A2C04" w:rsidRDefault="003A2C04" w:rsidP="003A2C04">
      <w:pPr>
        <w:widowControl w:val="0"/>
        <w:suppressAutoHyphens/>
        <w:spacing w:after="0" w:line="240" w:lineRule="auto"/>
        <w:jc w:val="both"/>
        <w:rPr>
          <w:rFonts w:eastAsia="Calibri"/>
          <w:sz w:val="20"/>
          <w:szCs w:val="24"/>
          <w:lang w:val="en-US" w:eastAsia="en-US"/>
        </w:rPr>
      </w:pPr>
      <w:r w:rsidRPr="003A2C04">
        <w:rPr>
          <w:rFonts w:eastAsia="Calibri"/>
          <w:sz w:val="20"/>
          <w:szCs w:val="24"/>
          <w:lang w:val="en-US" w:eastAsia="en-US"/>
        </w:rPr>
        <w:t>Ambient vibration measurement technique is non-destructive and easily applicable method in order to determine the dynamic characteristics of the structures. The aim of the research is to determine the dynamic properties of the existing bridges. Two different bowstring type historical concrete bridge is investigated. The First bridge which is namely Kavuncu Bridge is constructed as a single span bridge with 30m span length and 7.0 m width in 1945, and the second one is which is namely Ali Çetinkaya Bridge is constructed as seven span bridge with 35 m span length and 6.2 m width in 1937. The dynamic response parameters such as the natural frequencies, damping ratios and mode shapes are extracted from the ambient vibration records. Finite element models of the bridges are generated. The ambient vibration measurement and numerical model results are compared.</w:t>
      </w:r>
    </w:p>
    <w:p w:rsidR="003A2C04" w:rsidRPr="003A2C04" w:rsidRDefault="003A2C04" w:rsidP="003A2C04">
      <w:pPr>
        <w:widowControl w:val="0"/>
        <w:suppressAutoHyphens/>
        <w:spacing w:after="0" w:line="240" w:lineRule="auto"/>
        <w:jc w:val="both"/>
        <w:rPr>
          <w:rFonts w:eastAsia="Calibri"/>
          <w:sz w:val="20"/>
          <w:szCs w:val="24"/>
          <w:lang w:val="en-US" w:eastAsia="en-US"/>
        </w:rPr>
      </w:pPr>
    </w:p>
    <w:p w:rsidR="003A2C04" w:rsidRPr="003A2C04" w:rsidRDefault="003A2C04" w:rsidP="003A2C04">
      <w:pPr>
        <w:widowControl w:val="0"/>
        <w:suppressAutoHyphens/>
        <w:spacing w:after="0" w:line="240" w:lineRule="auto"/>
        <w:jc w:val="both"/>
        <w:rPr>
          <w:rFonts w:eastAsia="Calibri"/>
          <w:i/>
          <w:sz w:val="20"/>
          <w:szCs w:val="24"/>
          <w:lang w:val="en-US" w:eastAsia="en-US"/>
        </w:rPr>
      </w:pPr>
      <w:r w:rsidRPr="003A2C04">
        <w:rPr>
          <w:rFonts w:eastAsia="Calibri"/>
          <w:i/>
          <w:sz w:val="20"/>
          <w:szCs w:val="24"/>
          <w:lang w:val="en-US" w:eastAsia="en-US"/>
        </w:rPr>
        <w:t>Keywords: Structural health monitoring, ambient vibration test, existing concrete bridge</w:t>
      </w:r>
    </w:p>
    <w:p w:rsidR="006B3BBD" w:rsidRPr="003A2C04" w:rsidRDefault="006B3BBD" w:rsidP="0013217D">
      <w:pPr>
        <w:spacing w:line="240" w:lineRule="auto"/>
        <w:jc w:val="both"/>
        <w:rPr>
          <w:lang w:val="en-US"/>
        </w:rPr>
      </w:pPr>
    </w:p>
    <w:sectPr w:rsidR="006B3BBD" w:rsidRPr="003A2C04" w:rsidSect="003A2C04">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709" w:gutter="0"/>
      <w:pgNumType w:start="30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288" w:rsidRDefault="005F2288" w:rsidP="0013217D">
      <w:pPr>
        <w:spacing w:after="0" w:line="240" w:lineRule="auto"/>
      </w:pPr>
      <w:r>
        <w:separator/>
      </w:r>
    </w:p>
  </w:endnote>
  <w:endnote w:type="continuationSeparator" w:id="0">
    <w:p w:rsidR="005F2288" w:rsidRDefault="005F2288"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E0764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B9B" w:rsidRPr="000D7B9B" w:rsidRDefault="000D7B9B" w:rsidP="000D7B9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834545"/>
      <w:docPartObj>
        <w:docPartGallery w:val="Page Numbers (Bottom of Page)"/>
        <w:docPartUnique/>
      </w:docPartObj>
    </w:sdtPr>
    <w:sdtEndPr/>
    <w:sdtContent>
      <w:p w:rsidR="003A2C04" w:rsidRDefault="003A2C04">
        <w:pPr>
          <w:pStyle w:val="a5"/>
          <w:jc w:val="center"/>
        </w:pPr>
        <w:r>
          <w:fldChar w:fldCharType="begin"/>
        </w:r>
        <w:r>
          <w:instrText>PAGE   \* MERGEFORMAT</w:instrText>
        </w:r>
        <w:r>
          <w:fldChar w:fldCharType="separate"/>
        </w:r>
        <w:r w:rsidR="00AE48CA">
          <w:rPr>
            <w:noProof/>
          </w:rPr>
          <w:t>300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288" w:rsidRDefault="005F2288" w:rsidP="0013217D">
      <w:pPr>
        <w:spacing w:after="0" w:line="240" w:lineRule="auto"/>
      </w:pPr>
      <w:r>
        <w:separator/>
      </w:r>
    </w:p>
  </w:footnote>
  <w:footnote w:type="continuationSeparator" w:id="0">
    <w:p w:rsidR="005F2288" w:rsidRDefault="005F2288" w:rsidP="0013217D">
      <w:pPr>
        <w:spacing w:after="0" w:line="240" w:lineRule="auto"/>
      </w:pPr>
      <w:r>
        <w:continuationSeparator/>
      </w:r>
    </w:p>
  </w:footnote>
  <w:footnote w:id="1">
    <w:p w:rsidR="003A2C04" w:rsidRPr="003A2C04" w:rsidRDefault="003A2C04" w:rsidP="003A2C04">
      <w:pPr>
        <w:spacing w:after="0" w:line="240" w:lineRule="auto"/>
        <w:rPr>
          <w:lang w:val="en-US"/>
        </w:rPr>
      </w:pPr>
      <w:r w:rsidRPr="00E269B3">
        <w:rPr>
          <w:rFonts w:eastAsia="Calibri"/>
          <w:vertAlign w:val="superscript"/>
        </w:rPr>
        <w:footnoteRef/>
      </w:r>
      <w:r w:rsidRPr="003A2C04">
        <w:rPr>
          <w:lang w:val="en-US"/>
        </w:rPr>
        <w:t xml:space="preserve"> </w:t>
      </w:r>
      <w:r w:rsidRPr="003A2C04">
        <w:rPr>
          <w:rStyle w:val="aa"/>
          <w:lang w:val="en-US"/>
        </w:rPr>
        <w:t>Ph.D, Research Associate, Department of Civil Engineering, University of Bristol, UK,</w:t>
      </w:r>
      <w:r w:rsidRPr="003A2C04">
        <w:rPr>
          <w:lang w:val="en-US"/>
        </w:rPr>
        <w:t xml:space="preserve"> </w:t>
      </w:r>
      <w:hyperlink r:id="rId1" w:history="1">
        <w:r w:rsidRPr="003A2C04">
          <w:rPr>
            <w:rStyle w:val="1"/>
            <w:lang w:val="en-US"/>
          </w:rPr>
          <w:t>tansugokce@gmail.com</w:t>
        </w:r>
      </w:hyperlink>
      <w:r w:rsidRPr="003A2C04">
        <w:rPr>
          <w:rStyle w:val="1"/>
          <w:lang w:val="en-US"/>
        </w:rPr>
        <w:t xml:space="preserve"> </w:t>
      </w:r>
    </w:p>
  </w:footnote>
  <w:footnote w:id="2">
    <w:p w:rsidR="003A2C04" w:rsidRPr="003A2C04" w:rsidRDefault="003A2C04" w:rsidP="003A2C04">
      <w:pPr>
        <w:spacing w:after="0" w:line="240" w:lineRule="auto"/>
        <w:rPr>
          <w:rStyle w:val="aa"/>
          <w:lang w:val="en-US"/>
        </w:rPr>
      </w:pPr>
      <w:r w:rsidRPr="00E269B3">
        <w:rPr>
          <w:rFonts w:eastAsia="Calibri"/>
          <w:vertAlign w:val="superscript"/>
        </w:rPr>
        <w:footnoteRef/>
      </w:r>
      <w:r w:rsidRPr="003A2C04">
        <w:rPr>
          <w:lang w:val="en-US"/>
        </w:rPr>
        <w:t xml:space="preserve"> </w:t>
      </w:r>
      <w:r w:rsidRPr="003A2C04">
        <w:rPr>
          <w:rStyle w:val="aa"/>
          <w:lang w:val="en-US"/>
        </w:rPr>
        <w:t>M.Sc.,Yildiz Technical University</w:t>
      </w:r>
    </w:p>
  </w:footnote>
  <w:footnote w:id="3">
    <w:p w:rsidR="003A2C04" w:rsidRPr="003A2C04" w:rsidRDefault="003A2C04" w:rsidP="003A2C04">
      <w:pPr>
        <w:spacing w:after="0" w:line="240" w:lineRule="auto"/>
        <w:rPr>
          <w:lang w:val="en-US"/>
        </w:rPr>
      </w:pPr>
      <w:r w:rsidRPr="00E269B3">
        <w:rPr>
          <w:rFonts w:eastAsia="Calibri"/>
          <w:vertAlign w:val="superscript"/>
        </w:rPr>
        <w:footnoteRef/>
      </w:r>
      <w:r w:rsidRPr="003A2C04">
        <w:rPr>
          <w:lang w:val="en-US"/>
        </w:rPr>
        <w:t xml:space="preserve"> </w:t>
      </w:r>
      <w:r w:rsidRPr="003A2C04">
        <w:rPr>
          <w:rStyle w:val="aa"/>
          <w:lang w:val="en-US"/>
        </w:rPr>
        <w:t>SBT Project Engineering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E0764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49095104" wp14:editId="0575E35E">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16A0499E" wp14:editId="1E34FC48">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C04"/>
    <w:rsid w:val="000D7B9B"/>
    <w:rsid w:val="0013217D"/>
    <w:rsid w:val="00254B4D"/>
    <w:rsid w:val="003A2C04"/>
    <w:rsid w:val="005F2288"/>
    <w:rsid w:val="006323CD"/>
    <w:rsid w:val="006B3BBD"/>
    <w:rsid w:val="0092552E"/>
    <w:rsid w:val="009267EB"/>
    <w:rsid w:val="00AE48CA"/>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3A2C04"/>
    <w:pPr>
      <w:spacing w:after="0" w:line="240" w:lineRule="auto"/>
    </w:pPr>
    <w:rPr>
      <w:sz w:val="20"/>
      <w:szCs w:val="20"/>
    </w:rPr>
  </w:style>
  <w:style w:type="character" w:customStyle="1" w:styleId="aa">
    <w:name w:val="Текст сноски Знак"/>
    <w:basedOn w:val="a0"/>
    <w:link w:val="a9"/>
    <w:rsid w:val="003A2C04"/>
    <w:rPr>
      <w:sz w:val="20"/>
      <w:szCs w:val="20"/>
    </w:rPr>
  </w:style>
  <w:style w:type="character" w:customStyle="1" w:styleId="1">
    <w:name w:val="Гиперссылка1"/>
    <w:basedOn w:val="a0"/>
    <w:rsid w:val="003A2C04"/>
    <w:rPr>
      <w:rFonts w:ascii="Times New Roman" w:hAnsi="Times New Roman"/>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3A2C04"/>
    <w:pPr>
      <w:spacing w:after="0" w:line="240" w:lineRule="auto"/>
    </w:pPr>
    <w:rPr>
      <w:sz w:val="20"/>
      <w:szCs w:val="20"/>
    </w:rPr>
  </w:style>
  <w:style w:type="character" w:customStyle="1" w:styleId="aa">
    <w:name w:val="Текст сноски Знак"/>
    <w:basedOn w:val="a0"/>
    <w:link w:val="a9"/>
    <w:rsid w:val="003A2C04"/>
    <w:rPr>
      <w:sz w:val="20"/>
      <w:szCs w:val="20"/>
    </w:rPr>
  </w:style>
  <w:style w:type="character" w:customStyle="1" w:styleId="1">
    <w:name w:val="Гиперссылка1"/>
    <w:basedOn w:val="a0"/>
    <w:rsid w:val="003A2C04"/>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tansugokce@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171</Words>
  <Characters>978</Characters>
  <Application>Microsoft Office Word</Application>
  <DocSecurity>0</DocSecurity>
  <Lines>8</Lines>
  <Paragraphs>2</Paragraphs>
  <ScaleCrop>false</ScaleCrop>
  <Company>diakov.net</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2020-06-28T09:53:00Z</dcterms:created>
  <dcterms:modified xsi:type="dcterms:W3CDTF">2021-05-12T15:14:00Z</dcterms:modified>
</cp:coreProperties>
</file>