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29EA" w:rsidRPr="00F129EA" w:rsidRDefault="00F129EA" w:rsidP="00F129EA">
      <w:pPr>
        <w:widowControl w:val="0"/>
        <w:spacing w:after="0" w:line="240" w:lineRule="auto"/>
        <w:jc w:val="center"/>
        <w:outlineLvl w:val="0"/>
        <w:rPr>
          <w:rFonts w:eastAsia="Times New Roman"/>
          <w:b/>
          <w:caps/>
          <w:snapToGrid w:val="0"/>
          <w:sz w:val="28"/>
          <w:szCs w:val="24"/>
          <w:lang w:val="en-US" w:eastAsia="en-US"/>
        </w:rPr>
      </w:pPr>
      <w:bookmarkStart w:id="0" w:name="_GoBack"/>
      <w:bookmarkEnd w:id="0"/>
    </w:p>
    <w:p w:rsidR="00F129EA" w:rsidRPr="00F129EA" w:rsidRDefault="00F129EA" w:rsidP="00F129EA">
      <w:pPr>
        <w:widowControl w:val="0"/>
        <w:spacing w:after="0" w:line="240" w:lineRule="auto"/>
        <w:jc w:val="center"/>
        <w:outlineLvl w:val="0"/>
        <w:rPr>
          <w:rFonts w:eastAsia="Times New Roman"/>
          <w:b/>
          <w:caps/>
          <w:snapToGrid w:val="0"/>
          <w:sz w:val="28"/>
          <w:szCs w:val="24"/>
          <w:lang w:val="en-US" w:eastAsia="en-US"/>
        </w:rPr>
      </w:pPr>
    </w:p>
    <w:p w:rsidR="00F129EA" w:rsidRPr="00F129EA" w:rsidRDefault="00F129EA" w:rsidP="00F129EA">
      <w:pPr>
        <w:widowControl w:val="0"/>
        <w:spacing w:after="0" w:line="240" w:lineRule="auto"/>
        <w:jc w:val="center"/>
        <w:outlineLvl w:val="0"/>
        <w:rPr>
          <w:rFonts w:eastAsia="Times New Roman"/>
          <w:b/>
          <w:caps/>
          <w:snapToGrid w:val="0"/>
          <w:sz w:val="28"/>
          <w:szCs w:val="28"/>
          <w:lang w:val="en-US" w:eastAsia="en-US"/>
        </w:rPr>
      </w:pPr>
      <w:r w:rsidRPr="00F129EA">
        <w:rPr>
          <w:rFonts w:eastAsia="Calibri"/>
          <w:b/>
          <w:caps/>
          <w:snapToGrid w:val="0"/>
          <w:sz w:val="28"/>
          <w:szCs w:val="28"/>
          <w:lang w:val="en-US" w:eastAsia="en-US"/>
        </w:rPr>
        <w:t>IMPROVEMENT OF SEISMIC PERFORMANCE IN EDUCATIVE RC BUILDING USING INNOVATIVE EARTHQUAKE – RESISTANT SYSTEM</w:t>
      </w:r>
      <w:r w:rsidRPr="00F129EA">
        <w:rPr>
          <w:rFonts w:eastAsia="Times New Roman"/>
          <w:b/>
          <w:caps/>
          <w:snapToGrid w:val="0"/>
          <w:sz w:val="28"/>
          <w:szCs w:val="28"/>
          <w:lang w:val="en-US" w:eastAsia="en-US"/>
        </w:rPr>
        <w:t xml:space="preserve"> </w:t>
      </w:r>
    </w:p>
    <w:p w:rsidR="00F129EA" w:rsidRPr="00F129EA" w:rsidRDefault="00F129EA" w:rsidP="00F129EA">
      <w:pPr>
        <w:widowControl w:val="0"/>
        <w:spacing w:after="0" w:line="240" w:lineRule="auto"/>
        <w:jc w:val="both"/>
        <w:rPr>
          <w:rFonts w:eastAsia="Times New Roman"/>
          <w:snapToGrid w:val="0"/>
          <w:sz w:val="24"/>
          <w:szCs w:val="24"/>
          <w:lang w:val="en-US" w:eastAsia="en-US"/>
        </w:rPr>
      </w:pPr>
    </w:p>
    <w:p w:rsidR="00F129EA" w:rsidRPr="00F129EA" w:rsidRDefault="00F129EA" w:rsidP="00F129EA">
      <w:pPr>
        <w:widowControl w:val="0"/>
        <w:spacing w:after="0" w:line="240" w:lineRule="auto"/>
        <w:jc w:val="both"/>
        <w:rPr>
          <w:rFonts w:eastAsia="Times New Roman"/>
          <w:b/>
          <w:snapToGrid w:val="0"/>
          <w:sz w:val="28"/>
          <w:szCs w:val="28"/>
          <w:lang w:val="en-US" w:eastAsia="en-US"/>
        </w:rPr>
      </w:pPr>
      <w:r w:rsidRPr="00F129EA">
        <w:rPr>
          <w:rFonts w:eastAsia="Times New Roman"/>
          <w:b/>
          <w:snapToGrid w:val="0"/>
          <w:sz w:val="28"/>
          <w:szCs w:val="28"/>
          <w:lang w:val="en-US" w:eastAsia="en-US"/>
        </w:rPr>
        <w:t xml:space="preserve">DOI </w:t>
      </w:r>
      <w:r w:rsidR="00F65F06">
        <w:rPr>
          <w:rFonts w:eastAsia="Times New Roman"/>
          <w:b/>
          <w:snapToGrid w:val="0"/>
          <w:color w:val="333333"/>
          <w:sz w:val="28"/>
          <w:szCs w:val="28"/>
          <w:shd w:val="clear" w:color="auto" w:fill="FFFFFF"/>
          <w:lang w:val="en-US" w:eastAsia="en-US"/>
        </w:rPr>
        <w:t>10.37153</w:t>
      </w:r>
      <w:r w:rsidRPr="00F129EA">
        <w:rPr>
          <w:rFonts w:eastAsia="Times New Roman"/>
          <w:b/>
          <w:snapToGrid w:val="0"/>
          <w:color w:val="333333"/>
          <w:sz w:val="28"/>
          <w:szCs w:val="28"/>
          <w:shd w:val="clear" w:color="auto" w:fill="FFFFFF"/>
          <w:lang w:val="en-US" w:eastAsia="en-US"/>
        </w:rPr>
        <w:t>/2686-7974-2019-16-735-735</w:t>
      </w:r>
    </w:p>
    <w:p w:rsidR="00F129EA" w:rsidRPr="00F129EA" w:rsidRDefault="00F129EA" w:rsidP="00F129EA">
      <w:pPr>
        <w:widowControl w:val="0"/>
        <w:spacing w:after="0" w:line="240" w:lineRule="auto"/>
        <w:jc w:val="both"/>
        <w:rPr>
          <w:rFonts w:eastAsia="Times New Roman"/>
          <w:snapToGrid w:val="0"/>
          <w:szCs w:val="24"/>
          <w:lang w:val="en-US" w:eastAsia="en-US"/>
        </w:rPr>
      </w:pPr>
    </w:p>
    <w:p w:rsidR="00F129EA" w:rsidRPr="00F129EA" w:rsidRDefault="00F129EA" w:rsidP="00F129EA">
      <w:pPr>
        <w:widowControl w:val="0"/>
        <w:spacing w:after="0" w:line="240" w:lineRule="auto"/>
        <w:jc w:val="both"/>
        <w:rPr>
          <w:rFonts w:eastAsia="Times New Roman"/>
          <w:snapToGrid w:val="0"/>
          <w:szCs w:val="24"/>
          <w:lang w:val="en-US" w:eastAsia="en-US"/>
        </w:rPr>
      </w:pPr>
    </w:p>
    <w:p w:rsidR="00F129EA" w:rsidRPr="00F129EA" w:rsidRDefault="00F129EA" w:rsidP="00F129EA">
      <w:pPr>
        <w:widowControl w:val="0"/>
        <w:suppressAutoHyphens/>
        <w:spacing w:after="0" w:line="240" w:lineRule="auto"/>
        <w:jc w:val="center"/>
        <w:rPr>
          <w:rFonts w:eastAsia="Times New Roman"/>
          <w:szCs w:val="24"/>
          <w:lang w:val="en-US" w:eastAsia="en-US"/>
        </w:rPr>
      </w:pPr>
      <w:r w:rsidRPr="00F129EA">
        <w:rPr>
          <w:rFonts w:eastAsia="Times New Roman"/>
          <w:szCs w:val="24"/>
          <w:lang w:val="en-US" w:eastAsia="en-US"/>
        </w:rPr>
        <w:t>SIMBORT E.</w:t>
      </w:r>
      <w:r w:rsidRPr="00F129EA">
        <w:rPr>
          <w:rFonts w:eastAsia="Times New Roman"/>
          <w:sz w:val="24"/>
          <w:szCs w:val="24"/>
          <w:vertAlign w:val="superscript"/>
          <w:lang w:val="en-US" w:eastAsia="en-US"/>
        </w:rPr>
        <w:footnoteReference w:id="1"/>
      </w:r>
    </w:p>
    <w:p w:rsidR="00F129EA" w:rsidRPr="00F129EA" w:rsidRDefault="00F129EA" w:rsidP="00F129EA">
      <w:pPr>
        <w:widowControl w:val="0"/>
        <w:spacing w:after="0" w:line="240" w:lineRule="auto"/>
        <w:jc w:val="both"/>
        <w:rPr>
          <w:rFonts w:eastAsia="Calibri"/>
          <w:snapToGrid w:val="0"/>
          <w:szCs w:val="24"/>
          <w:lang w:val="en-US" w:eastAsia="en-US"/>
        </w:rPr>
      </w:pPr>
    </w:p>
    <w:p w:rsidR="00F129EA" w:rsidRPr="00F129EA" w:rsidRDefault="00F129EA" w:rsidP="00F129EA">
      <w:pPr>
        <w:widowControl w:val="0"/>
        <w:spacing w:after="0" w:line="240" w:lineRule="auto"/>
        <w:jc w:val="both"/>
        <w:rPr>
          <w:rFonts w:eastAsia="Calibri"/>
          <w:snapToGrid w:val="0"/>
          <w:szCs w:val="24"/>
          <w:lang w:val="en-US" w:eastAsia="en-US"/>
        </w:rPr>
      </w:pPr>
    </w:p>
    <w:p w:rsidR="00F129EA" w:rsidRPr="00F129EA" w:rsidRDefault="00F129EA" w:rsidP="00F129EA">
      <w:pPr>
        <w:widowControl w:val="0"/>
        <w:spacing w:after="0" w:line="240" w:lineRule="auto"/>
        <w:jc w:val="center"/>
        <w:outlineLvl w:val="0"/>
        <w:rPr>
          <w:rFonts w:eastAsia="Calibri"/>
          <w:b/>
          <w:caps/>
          <w:snapToGrid w:val="0"/>
          <w:kern w:val="28"/>
          <w:szCs w:val="24"/>
          <w:lang w:val="en-US" w:eastAsia="en-US"/>
        </w:rPr>
      </w:pPr>
      <w:r w:rsidRPr="00F129EA">
        <w:rPr>
          <w:rFonts w:eastAsia="Calibri"/>
          <w:b/>
          <w:caps/>
          <w:snapToGrid w:val="0"/>
          <w:kern w:val="28"/>
          <w:szCs w:val="24"/>
          <w:lang w:val="en-US" w:eastAsia="en-US"/>
        </w:rPr>
        <w:t>ABSTRACT</w:t>
      </w:r>
    </w:p>
    <w:p w:rsidR="00F129EA" w:rsidRPr="00F129EA" w:rsidRDefault="00F129EA" w:rsidP="00F129EA">
      <w:pPr>
        <w:widowControl w:val="0"/>
        <w:suppressAutoHyphens/>
        <w:spacing w:after="0" w:line="240" w:lineRule="auto"/>
        <w:jc w:val="both"/>
        <w:rPr>
          <w:rFonts w:eastAsia="Calibri"/>
          <w:sz w:val="20"/>
          <w:szCs w:val="24"/>
          <w:lang w:val="en-US" w:eastAsia="en-US"/>
        </w:rPr>
      </w:pPr>
    </w:p>
    <w:p w:rsidR="00F129EA" w:rsidRPr="00F129EA" w:rsidRDefault="00F129EA" w:rsidP="00F129EA">
      <w:pPr>
        <w:widowControl w:val="0"/>
        <w:suppressAutoHyphens/>
        <w:spacing w:after="0" w:line="240" w:lineRule="auto"/>
        <w:jc w:val="both"/>
        <w:rPr>
          <w:rFonts w:eastAsia="Calibri"/>
          <w:sz w:val="20"/>
          <w:szCs w:val="24"/>
          <w:lang w:val="en-US" w:eastAsia="en-US"/>
        </w:rPr>
      </w:pPr>
      <w:r w:rsidRPr="00F129EA">
        <w:rPr>
          <w:rFonts w:eastAsia="Calibri"/>
          <w:sz w:val="20"/>
          <w:szCs w:val="24"/>
          <w:lang w:val="en-US" w:eastAsia="en-US"/>
        </w:rPr>
        <w:t>In last years, the use of devices that improve the seismic response of structures has increased considerably. Many structures that were designed with the latest seismic design codes and considering the conventional approach have not had an adequate behavior against earthquakes (Chile, 2010) and in some cases they lost their total capacity of resistance (Mexico, 2017). This fact endorses the implementation of antiseismic devices into the structures for improving their seismic capacity.</w:t>
      </w:r>
    </w:p>
    <w:p w:rsidR="00F129EA" w:rsidRPr="00F129EA" w:rsidRDefault="00F129EA" w:rsidP="00F129EA">
      <w:pPr>
        <w:widowControl w:val="0"/>
        <w:suppressAutoHyphens/>
        <w:spacing w:after="0" w:line="240" w:lineRule="auto"/>
        <w:jc w:val="both"/>
        <w:rPr>
          <w:rFonts w:eastAsia="Calibri"/>
          <w:sz w:val="20"/>
          <w:szCs w:val="24"/>
          <w:lang w:val="en-US" w:eastAsia="en-US"/>
        </w:rPr>
      </w:pPr>
      <w:r w:rsidRPr="00F129EA">
        <w:rPr>
          <w:rFonts w:eastAsia="Calibri"/>
          <w:sz w:val="20"/>
          <w:szCs w:val="24"/>
          <w:lang w:val="en-US" w:eastAsia="en-US"/>
        </w:rPr>
        <w:t>In the first part of the present research, the seismic behavior of an educational building designed according to the conventional approach is evaluated through the Peruvian Code, E.030. Its behavior is subsequently evaluated incorporating two systems of seismic dissipation, as well as two types of seismic isolators. The results show an improvement of the behavior of the structure against the traditional approach. In some cases, this improvement is considerable, achieving a level of performance of immediate occupation under a MCE.</w:t>
      </w:r>
    </w:p>
    <w:p w:rsidR="00F129EA" w:rsidRPr="00F129EA" w:rsidRDefault="00F129EA" w:rsidP="00F129EA">
      <w:pPr>
        <w:widowControl w:val="0"/>
        <w:suppressAutoHyphens/>
        <w:spacing w:after="0" w:line="240" w:lineRule="auto"/>
        <w:jc w:val="both"/>
        <w:rPr>
          <w:rFonts w:eastAsia="Calibri"/>
          <w:sz w:val="20"/>
          <w:szCs w:val="24"/>
          <w:lang w:val="en-US" w:eastAsia="en-US"/>
        </w:rPr>
      </w:pPr>
      <w:r w:rsidRPr="00F129EA">
        <w:rPr>
          <w:rFonts w:eastAsia="Calibri"/>
          <w:sz w:val="20"/>
          <w:szCs w:val="24"/>
          <w:lang w:val="en-US" w:eastAsia="en-US"/>
        </w:rPr>
        <w:t>Finally, this research will serve as a starting point for the implementation of these innovative techniques into the design regulations in a mandatory way and in general in essential buildings according to the E.030 where it is necessary to have a high level of seismic performance.</w:t>
      </w:r>
    </w:p>
    <w:p w:rsidR="006B3BBD" w:rsidRPr="00F129EA" w:rsidRDefault="006B3BBD" w:rsidP="0013217D">
      <w:pPr>
        <w:spacing w:line="240" w:lineRule="auto"/>
        <w:jc w:val="both"/>
        <w:rPr>
          <w:lang w:val="en-US"/>
        </w:rPr>
      </w:pPr>
    </w:p>
    <w:sectPr w:rsidR="006B3BBD" w:rsidRPr="00F129EA" w:rsidSect="00F129EA">
      <w:headerReference w:type="default" r:id="rId7"/>
      <w:headerReference w:type="first" r:id="rId8"/>
      <w:footerReference w:type="first" r:id="rId9"/>
      <w:pgSz w:w="11906" w:h="16838"/>
      <w:pgMar w:top="1418" w:right="1134" w:bottom="1418" w:left="1134" w:header="709" w:footer="709" w:gutter="0"/>
      <w:pgNumType w:start="73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35A" w:rsidRDefault="00D8435A" w:rsidP="0013217D">
      <w:pPr>
        <w:spacing w:after="0" w:line="240" w:lineRule="auto"/>
      </w:pPr>
      <w:r>
        <w:separator/>
      </w:r>
    </w:p>
  </w:endnote>
  <w:endnote w:type="continuationSeparator" w:id="0">
    <w:p w:rsidR="00D8435A" w:rsidRDefault="00D8435A" w:rsidP="001321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7231388"/>
      <w:docPartObj>
        <w:docPartGallery w:val="Page Numbers (Bottom of Page)"/>
        <w:docPartUnique/>
      </w:docPartObj>
    </w:sdtPr>
    <w:sdtEndPr/>
    <w:sdtContent>
      <w:p w:rsidR="00F129EA" w:rsidRDefault="00F129EA">
        <w:pPr>
          <w:pStyle w:val="a5"/>
          <w:jc w:val="center"/>
        </w:pPr>
        <w:r>
          <w:fldChar w:fldCharType="begin"/>
        </w:r>
        <w:r>
          <w:instrText>PAGE   \* MERGEFORMAT</w:instrText>
        </w:r>
        <w:r>
          <w:fldChar w:fldCharType="separate"/>
        </w:r>
        <w:r w:rsidR="00F65F06">
          <w:rPr>
            <w:noProof/>
          </w:rPr>
          <w:t>735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35A" w:rsidRDefault="00D8435A" w:rsidP="0013217D">
      <w:pPr>
        <w:spacing w:after="0" w:line="240" w:lineRule="auto"/>
      </w:pPr>
      <w:r>
        <w:separator/>
      </w:r>
    </w:p>
  </w:footnote>
  <w:footnote w:type="continuationSeparator" w:id="0">
    <w:p w:rsidR="00D8435A" w:rsidRDefault="00D8435A" w:rsidP="0013217D">
      <w:pPr>
        <w:spacing w:after="0" w:line="240" w:lineRule="auto"/>
      </w:pPr>
      <w:r>
        <w:continuationSeparator/>
      </w:r>
    </w:p>
  </w:footnote>
  <w:footnote w:id="1">
    <w:p w:rsidR="00F129EA" w:rsidRPr="00F129EA" w:rsidRDefault="00F129EA" w:rsidP="00F129EA">
      <w:pPr>
        <w:pStyle w:val="a9"/>
        <w:rPr>
          <w:lang w:val="en-US"/>
        </w:rPr>
      </w:pPr>
      <w:r>
        <w:rPr>
          <w:rStyle w:val="ab"/>
        </w:rPr>
        <w:footnoteRef/>
      </w:r>
      <w:r w:rsidRPr="00F129EA">
        <w:rPr>
          <w:lang w:val="en-US"/>
        </w:rPr>
        <w:t xml:space="preserve"> Ph.D., Universidad Católica San Pablo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217D" w:rsidRDefault="0013217D" w:rsidP="0013217D">
    <w:pPr>
      <w:pStyle w:val="a3"/>
      <w:jc w:val="center"/>
    </w:pPr>
    <w:r w:rsidRPr="0013217D">
      <w:rPr>
        <w:rFonts w:eastAsia="Times New Roman"/>
        <w:noProof/>
        <w:snapToGrid w:val="0"/>
        <w:szCs w:val="24"/>
      </w:rPr>
      <w:drawing>
        <wp:inline distT="0" distB="0" distL="0" distR="0" wp14:anchorId="3CD5F0C0" wp14:editId="7681C40C">
          <wp:extent cx="3854450" cy="1104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7649" w:rsidRDefault="00F94701" w:rsidP="00F94701">
    <w:pPr>
      <w:pStyle w:val="a3"/>
      <w:jc w:val="center"/>
    </w:pPr>
    <w:r w:rsidRPr="0013217D">
      <w:rPr>
        <w:rFonts w:eastAsia="Times New Roman"/>
        <w:noProof/>
        <w:snapToGrid w:val="0"/>
        <w:szCs w:val="24"/>
      </w:rPr>
      <w:drawing>
        <wp:inline distT="0" distB="0" distL="0" distR="0" wp14:anchorId="6B4AF971" wp14:editId="36505245">
          <wp:extent cx="3854450" cy="1104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extLst>
                      <a:ext uri="{28A0092B-C50C-407E-A947-70E740481C1C}">
                        <a14:useLocalDpi xmlns:a14="http://schemas.microsoft.com/office/drawing/2010/main" val="0"/>
                      </a:ext>
                    </a:extLst>
                  </a:blip>
                  <a:srcRect l="18456" t="8661" r="19533" b="58054"/>
                  <a:stretch>
                    <a:fillRect/>
                  </a:stretch>
                </pic:blipFill>
                <pic:spPr bwMode="auto">
                  <a:xfrm>
                    <a:off x="0" y="0"/>
                    <a:ext cx="3854450" cy="1104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attachedTemplate r:id="rId1"/>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9EA"/>
    <w:rsid w:val="000D7B9B"/>
    <w:rsid w:val="0013217D"/>
    <w:rsid w:val="00254B4D"/>
    <w:rsid w:val="006323CD"/>
    <w:rsid w:val="006B3BBD"/>
    <w:rsid w:val="0092552E"/>
    <w:rsid w:val="009267EB"/>
    <w:rsid w:val="00BB2547"/>
    <w:rsid w:val="00C261F0"/>
    <w:rsid w:val="00D75F34"/>
    <w:rsid w:val="00D8435A"/>
    <w:rsid w:val="00E07649"/>
    <w:rsid w:val="00F129EA"/>
    <w:rsid w:val="00F65F06"/>
    <w:rsid w:val="00F94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F129EA"/>
    <w:pPr>
      <w:spacing w:after="0" w:line="240" w:lineRule="auto"/>
    </w:pPr>
    <w:rPr>
      <w:sz w:val="20"/>
      <w:szCs w:val="20"/>
    </w:rPr>
  </w:style>
  <w:style w:type="character" w:customStyle="1" w:styleId="aa">
    <w:name w:val="Текст сноски Знак"/>
    <w:basedOn w:val="a0"/>
    <w:link w:val="a9"/>
    <w:uiPriority w:val="99"/>
    <w:semiHidden/>
    <w:rsid w:val="00F129EA"/>
    <w:rPr>
      <w:sz w:val="20"/>
      <w:szCs w:val="20"/>
    </w:rPr>
  </w:style>
  <w:style w:type="character" w:styleId="ab">
    <w:name w:val="footnote reference"/>
    <w:basedOn w:val="a0"/>
    <w:semiHidden/>
    <w:rsid w:val="00F129EA"/>
    <w:rPr>
      <w:rFonts w:ascii="Times New Roman" w:hAnsi="Times New Roman"/>
      <w:sz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217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3217D"/>
  </w:style>
  <w:style w:type="paragraph" w:styleId="a5">
    <w:name w:val="footer"/>
    <w:basedOn w:val="a"/>
    <w:link w:val="a6"/>
    <w:uiPriority w:val="99"/>
    <w:unhideWhenUsed/>
    <w:rsid w:val="0013217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3217D"/>
  </w:style>
  <w:style w:type="paragraph" w:styleId="a7">
    <w:name w:val="Balloon Text"/>
    <w:basedOn w:val="a"/>
    <w:link w:val="a8"/>
    <w:uiPriority w:val="99"/>
    <w:semiHidden/>
    <w:unhideWhenUsed/>
    <w:rsid w:val="0013217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3217D"/>
    <w:rPr>
      <w:rFonts w:ascii="Tahoma" w:hAnsi="Tahoma" w:cs="Tahoma"/>
      <w:sz w:val="16"/>
      <w:szCs w:val="16"/>
    </w:rPr>
  </w:style>
  <w:style w:type="paragraph" w:styleId="a9">
    <w:name w:val="footnote text"/>
    <w:basedOn w:val="a"/>
    <w:link w:val="aa"/>
    <w:uiPriority w:val="99"/>
    <w:semiHidden/>
    <w:unhideWhenUsed/>
    <w:rsid w:val="00F129EA"/>
    <w:pPr>
      <w:spacing w:after="0" w:line="240" w:lineRule="auto"/>
    </w:pPr>
    <w:rPr>
      <w:sz w:val="20"/>
      <w:szCs w:val="20"/>
    </w:rPr>
  </w:style>
  <w:style w:type="character" w:customStyle="1" w:styleId="aa">
    <w:name w:val="Текст сноски Знак"/>
    <w:basedOn w:val="a0"/>
    <w:link w:val="a9"/>
    <w:uiPriority w:val="99"/>
    <w:semiHidden/>
    <w:rsid w:val="00F129EA"/>
    <w:rPr>
      <w:sz w:val="20"/>
      <w:szCs w:val="20"/>
    </w:rPr>
  </w:style>
  <w:style w:type="character" w:styleId="ab">
    <w:name w:val="footnote reference"/>
    <w:basedOn w:val="a0"/>
    <w:semiHidden/>
    <w:rsid w:val="00F129EA"/>
    <w:rPr>
      <w:rFonts w:ascii="Times New Roman" w:hAnsi="Times New Roman"/>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Сборник.dotx</Template>
  <TotalTime>1</TotalTime>
  <Pages>1</Pages>
  <Words>221</Words>
  <Characters>1265</Characters>
  <Application>Microsoft Office Word</Application>
  <DocSecurity>0</DocSecurity>
  <Lines>10</Lines>
  <Paragraphs>2</Paragraphs>
  <ScaleCrop>false</ScaleCrop>
  <Company>diakov.net</Company>
  <LinksUpToDate>false</LinksUpToDate>
  <CharactersWithSpaces>1484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2</cp:revision>
  <dcterms:created xsi:type="dcterms:W3CDTF">2020-06-27T17:58:00Z</dcterms:created>
  <dcterms:modified xsi:type="dcterms:W3CDTF">2021-05-12T15:25:00Z</dcterms:modified>
</cp:coreProperties>
</file>