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A84" w:rsidRPr="00713A84" w:rsidRDefault="00713A84" w:rsidP="00713A84">
      <w:pPr>
        <w:widowControl w:val="0"/>
        <w:spacing w:after="0" w:line="240" w:lineRule="auto"/>
        <w:jc w:val="center"/>
        <w:outlineLvl w:val="0"/>
        <w:rPr>
          <w:rFonts w:eastAsia="Times New Roman"/>
          <w:b/>
          <w:caps/>
          <w:snapToGrid w:val="0"/>
          <w:sz w:val="28"/>
          <w:szCs w:val="24"/>
          <w:lang w:val="en-US" w:eastAsia="en-US"/>
        </w:rPr>
      </w:pPr>
      <w:bookmarkStart w:id="0" w:name="_GoBack"/>
      <w:bookmarkEnd w:id="0"/>
    </w:p>
    <w:p w:rsidR="00713A84" w:rsidRPr="00713A84" w:rsidRDefault="00713A84" w:rsidP="00713A84">
      <w:pPr>
        <w:widowControl w:val="0"/>
        <w:spacing w:after="0" w:line="240" w:lineRule="auto"/>
        <w:jc w:val="center"/>
        <w:outlineLvl w:val="0"/>
        <w:rPr>
          <w:rFonts w:eastAsia="Times New Roman"/>
          <w:b/>
          <w:caps/>
          <w:snapToGrid w:val="0"/>
          <w:sz w:val="28"/>
          <w:szCs w:val="24"/>
          <w:lang w:val="en-US" w:eastAsia="en-US"/>
        </w:rPr>
      </w:pPr>
    </w:p>
    <w:p w:rsidR="00713A84" w:rsidRPr="00713A84" w:rsidRDefault="00713A84" w:rsidP="00713A84">
      <w:pPr>
        <w:widowControl w:val="0"/>
        <w:spacing w:after="0" w:line="240" w:lineRule="auto"/>
        <w:jc w:val="center"/>
        <w:outlineLvl w:val="0"/>
        <w:rPr>
          <w:rFonts w:eastAsia="Calibri"/>
          <w:b/>
          <w:caps/>
          <w:snapToGrid w:val="0"/>
          <w:sz w:val="28"/>
          <w:szCs w:val="24"/>
          <w:lang w:val="en-US" w:eastAsia="en-US"/>
        </w:rPr>
      </w:pPr>
      <w:r w:rsidRPr="00713A84">
        <w:rPr>
          <w:rFonts w:eastAsia="Calibri"/>
          <w:b/>
          <w:caps/>
          <w:snapToGrid w:val="0"/>
          <w:sz w:val="28"/>
          <w:szCs w:val="24"/>
          <w:lang w:val="en-US" w:eastAsia="en-US"/>
        </w:rPr>
        <w:t>SEISMIC ISOLATION DESIGN OF THE MAIN BRIDGE OF SONGPU BRIDGE</w:t>
      </w:r>
    </w:p>
    <w:p w:rsidR="00713A84" w:rsidRPr="00713A84" w:rsidRDefault="00713A84" w:rsidP="00713A84">
      <w:pPr>
        <w:widowControl w:val="0"/>
        <w:spacing w:after="0" w:line="240" w:lineRule="auto"/>
        <w:jc w:val="both"/>
        <w:rPr>
          <w:rFonts w:eastAsia="Calibri"/>
          <w:snapToGrid w:val="0"/>
          <w:szCs w:val="24"/>
          <w:lang w:val="en-US" w:eastAsia="en-US"/>
        </w:rPr>
      </w:pPr>
    </w:p>
    <w:p w:rsidR="00713A84" w:rsidRPr="00713A84" w:rsidRDefault="00713A84" w:rsidP="00713A84">
      <w:pPr>
        <w:widowControl w:val="0"/>
        <w:spacing w:after="0" w:line="240" w:lineRule="auto"/>
        <w:jc w:val="both"/>
        <w:rPr>
          <w:rFonts w:eastAsia="Times New Roman"/>
          <w:b/>
          <w:snapToGrid w:val="0"/>
          <w:sz w:val="28"/>
          <w:szCs w:val="28"/>
          <w:lang w:val="en-US" w:eastAsia="en-US"/>
        </w:rPr>
      </w:pPr>
      <w:r w:rsidRPr="00713A84">
        <w:rPr>
          <w:rFonts w:eastAsia="Times New Roman"/>
          <w:b/>
          <w:snapToGrid w:val="0"/>
          <w:sz w:val="28"/>
          <w:szCs w:val="28"/>
          <w:lang w:val="en-US" w:eastAsia="en-US"/>
        </w:rPr>
        <w:t xml:space="preserve">DOI </w:t>
      </w:r>
      <w:r w:rsidR="0018287D">
        <w:rPr>
          <w:rFonts w:eastAsia="Times New Roman"/>
          <w:b/>
          <w:snapToGrid w:val="0"/>
          <w:color w:val="333333"/>
          <w:sz w:val="28"/>
          <w:szCs w:val="28"/>
          <w:shd w:val="clear" w:color="auto" w:fill="FFFFFF"/>
          <w:lang w:val="en-US" w:eastAsia="en-US"/>
        </w:rPr>
        <w:t>10.37153</w:t>
      </w:r>
      <w:r w:rsidRPr="00713A84">
        <w:rPr>
          <w:rFonts w:eastAsia="Times New Roman"/>
          <w:b/>
          <w:snapToGrid w:val="0"/>
          <w:color w:val="333333"/>
          <w:sz w:val="28"/>
          <w:szCs w:val="28"/>
          <w:shd w:val="clear" w:color="auto" w:fill="FFFFFF"/>
          <w:lang w:val="en-US" w:eastAsia="en-US"/>
        </w:rPr>
        <w:t>/2686-7974-2019-16-871-871</w:t>
      </w:r>
    </w:p>
    <w:p w:rsidR="00713A84" w:rsidRPr="00713A84" w:rsidRDefault="00713A84" w:rsidP="00713A84">
      <w:pPr>
        <w:widowControl w:val="0"/>
        <w:spacing w:after="0" w:line="240" w:lineRule="auto"/>
        <w:jc w:val="both"/>
        <w:rPr>
          <w:rFonts w:eastAsia="Calibri"/>
          <w:snapToGrid w:val="0"/>
          <w:szCs w:val="24"/>
          <w:lang w:val="en-US" w:eastAsia="en-US"/>
        </w:rPr>
      </w:pPr>
    </w:p>
    <w:p w:rsidR="00713A84" w:rsidRPr="00713A84" w:rsidRDefault="00713A84" w:rsidP="00713A84">
      <w:pPr>
        <w:widowControl w:val="0"/>
        <w:spacing w:after="0" w:line="240" w:lineRule="auto"/>
        <w:jc w:val="both"/>
        <w:rPr>
          <w:rFonts w:eastAsia="Calibri"/>
          <w:snapToGrid w:val="0"/>
          <w:szCs w:val="24"/>
          <w:lang w:val="en-US" w:eastAsia="en-US"/>
        </w:rPr>
      </w:pPr>
    </w:p>
    <w:p w:rsidR="00713A84" w:rsidRPr="00713A84" w:rsidRDefault="00713A84" w:rsidP="00713A84">
      <w:pPr>
        <w:widowControl w:val="0"/>
        <w:suppressAutoHyphens/>
        <w:spacing w:after="0" w:line="240" w:lineRule="auto"/>
        <w:jc w:val="center"/>
        <w:rPr>
          <w:rFonts w:eastAsia="Calibri"/>
          <w:szCs w:val="24"/>
          <w:lang w:val="en-US" w:eastAsia="en-US"/>
        </w:rPr>
      </w:pPr>
      <w:r w:rsidRPr="00713A84">
        <w:rPr>
          <w:rFonts w:eastAsia="Calibri"/>
          <w:szCs w:val="24"/>
          <w:lang w:val="en-US" w:eastAsia="en-US"/>
        </w:rPr>
        <w:t>Wang Zhen</w:t>
      </w:r>
      <w:r w:rsidRPr="00713A84">
        <w:rPr>
          <w:rFonts w:eastAsia="Calibri"/>
          <w:szCs w:val="24"/>
          <w:vertAlign w:val="superscript"/>
          <w:lang w:val="en-US" w:eastAsia="en-US"/>
        </w:rPr>
        <w:footnoteReference w:id="1"/>
      </w:r>
      <w:r w:rsidRPr="00713A84">
        <w:rPr>
          <w:rFonts w:eastAsia="Calibri"/>
          <w:szCs w:val="24"/>
          <w:lang w:val="en-US" w:eastAsia="en-US"/>
        </w:rPr>
        <w:t>, Xu Yan</w:t>
      </w:r>
      <w:r w:rsidRPr="00713A84">
        <w:rPr>
          <w:rFonts w:eastAsia="Calibri"/>
          <w:szCs w:val="24"/>
          <w:vertAlign w:val="superscript"/>
          <w:lang w:val="en-US" w:eastAsia="en-US"/>
        </w:rPr>
        <w:footnoteReference w:id="2"/>
      </w:r>
      <w:r w:rsidRPr="00713A84">
        <w:rPr>
          <w:rFonts w:eastAsia="Calibri"/>
          <w:szCs w:val="24"/>
          <w:lang w:val="en-US" w:eastAsia="en-US"/>
        </w:rPr>
        <w:t>, Chen Liang</w:t>
      </w:r>
      <w:r w:rsidRPr="00713A84">
        <w:rPr>
          <w:rFonts w:eastAsia="Calibri"/>
          <w:szCs w:val="24"/>
          <w:vertAlign w:val="superscript"/>
          <w:lang w:val="en-US" w:eastAsia="en-US"/>
        </w:rPr>
        <w:footnoteReference w:id="3"/>
      </w:r>
      <w:r w:rsidRPr="00713A84">
        <w:rPr>
          <w:rFonts w:eastAsia="Calibri"/>
          <w:szCs w:val="24"/>
          <w:lang w:val="en-US" w:eastAsia="en-US"/>
        </w:rPr>
        <w:t>, Yan Hai</w:t>
      </w:r>
      <w:r w:rsidRPr="00713A84">
        <w:rPr>
          <w:rFonts w:eastAsia="Calibri"/>
          <w:szCs w:val="24"/>
          <w:vertAlign w:val="superscript"/>
          <w:lang w:val="en-US" w:eastAsia="en-US"/>
        </w:rPr>
        <w:footnoteReference w:id="4"/>
      </w:r>
      <w:r w:rsidRPr="00713A84">
        <w:rPr>
          <w:rFonts w:eastAsia="Calibri"/>
          <w:szCs w:val="24"/>
          <w:lang w:val="en-US" w:eastAsia="en-US"/>
        </w:rPr>
        <w:t xml:space="preserve"> , Cao Sunlin</w:t>
      </w:r>
      <w:r w:rsidRPr="00713A84">
        <w:rPr>
          <w:rFonts w:eastAsia="Calibri"/>
          <w:szCs w:val="24"/>
          <w:vertAlign w:val="superscript"/>
          <w:lang w:val="en-US" w:eastAsia="en-US"/>
        </w:rPr>
        <w:footnoteReference w:id="5"/>
      </w:r>
      <w:r w:rsidRPr="00713A84">
        <w:rPr>
          <w:rFonts w:eastAsia="Calibri"/>
          <w:szCs w:val="24"/>
          <w:lang w:val="en-US" w:eastAsia="en-US"/>
        </w:rPr>
        <w:t xml:space="preserve"> , Jia Leyin</w:t>
      </w:r>
      <w:r w:rsidRPr="00713A84">
        <w:rPr>
          <w:rFonts w:eastAsia="Calibri"/>
          <w:szCs w:val="24"/>
          <w:vertAlign w:val="superscript"/>
          <w:lang w:val="en-US" w:eastAsia="en-US"/>
        </w:rPr>
        <w:footnoteReference w:id="6"/>
      </w:r>
    </w:p>
    <w:p w:rsidR="00713A84" w:rsidRPr="00713A84" w:rsidRDefault="00713A84" w:rsidP="00713A84">
      <w:pPr>
        <w:widowControl w:val="0"/>
        <w:spacing w:after="0" w:line="240" w:lineRule="auto"/>
        <w:jc w:val="both"/>
        <w:rPr>
          <w:rFonts w:eastAsia="Calibri"/>
          <w:snapToGrid w:val="0"/>
          <w:sz w:val="24"/>
          <w:szCs w:val="24"/>
          <w:lang w:val="en-US" w:eastAsia="en-US"/>
        </w:rPr>
      </w:pPr>
    </w:p>
    <w:p w:rsidR="00713A84" w:rsidRPr="00713A84" w:rsidRDefault="00713A84" w:rsidP="00713A84">
      <w:pPr>
        <w:widowControl w:val="0"/>
        <w:spacing w:after="0" w:line="240" w:lineRule="auto"/>
        <w:jc w:val="both"/>
        <w:rPr>
          <w:rFonts w:eastAsia="Calibri"/>
          <w:snapToGrid w:val="0"/>
          <w:sz w:val="24"/>
          <w:szCs w:val="24"/>
          <w:lang w:val="en-US" w:eastAsia="en-US"/>
        </w:rPr>
      </w:pPr>
    </w:p>
    <w:p w:rsidR="00713A84" w:rsidRPr="00713A84" w:rsidRDefault="00713A84" w:rsidP="00713A84">
      <w:pPr>
        <w:widowControl w:val="0"/>
        <w:spacing w:after="0" w:line="240" w:lineRule="auto"/>
        <w:jc w:val="center"/>
        <w:outlineLvl w:val="0"/>
        <w:rPr>
          <w:rFonts w:eastAsia="Calibri"/>
          <w:b/>
          <w:caps/>
          <w:snapToGrid w:val="0"/>
          <w:kern w:val="28"/>
          <w:szCs w:val="24"/>
          <w:lang w:val="en-US" w:eastAsia="en-US"/>
        </w:rPr>
      </w:pPr>
      <w:r w:rsidRPr="00713A84">
        <w:rPr>
          <w:rFonts w:eastAsia="Calibri"/>
          <w:b/>
          <w:caps/>
          <w:snapToGrid w:val="0"/>
          <w:kern w:val="28"/>
          <w:szCs w:val="24"/>
          <w:lang w:val="en-US" w:eastAsia="en-US"/>
        </w:rPr>
        <w:t>ABSTRACT</w:t>
      </w:r>
    </w:p>
    <w:p w:rsidR="00713A84" w:rsidRPr="00713A84" w:rsidRDefault="00713A84" w:rsidP="00713A84">
      <w:pPr>
        <w:widowControl w:val="0"/>
        <w:suppressAutoHyphens/>
        <w:spacing w:after="0" w:line="240" w:lineRule="auto"/>
        <w:jc w:val="both"/>
        <w:rPr>
          <w:rFonts w:eastAsia="Calibri"/>
          <w:sz w:val="20"/>
          <w:szCs w:val="24"/>
          <w:lang w:val="en-US" w:eastAsia="en-US"/>
        </w:rPr>
      </w:pPr>
    </w:p>
    <w:p w:rsidR="00713A84" w:rsidRPr="00713A84" w:rsidRDefault="00713A84" w:rsidP="00713A84">
      <w:pPr>
        <w:widowControl w:val="0"/>
        <w:suppressAutoHyphens/>
        <w:spacing w:after="0" w:line="240" w:lineRule="auto"/>
        <w:jc w:val="both"/>
        <w:rPr>
          <w:rFonts w:eastAsia="Calibri"/>
          <w:sz w:val="20"/>
          <w:szCs w:val="24"/>
          <w:lang w:val="en-US" w:eastAsia="en-US"/>
        </w:rPr>
      </w:pPr>
      <w:r w:rsidRPr="00713A84">
        <w:rPr>
          <w:rFonts w:eastAsia="Calibri"/>
          <w:sz w:val="20"/>
          <w:szCs w:val="24"/>
          <w:lang w:val="en-US" w:eastAsia="en-US"/>
        </w:rPr>
        <w:t xml:space="preserve">The main bridge of Songpu Bridge was a long-span steel truss girder bridge. Due to the increased traffic pressure, the upper deck needs to be widened to six lanes, and the lower deck needs to be changed into non-motor lanes and sidewalks. However, the load capacity of the old pile foundations cannot be retrofitted due to real situation. Therefore, it is necessary to carry out the seismic analysis for the bridge. The friction pendulum bearings are used in the seismic isolation design and the analysis results show that the friction pendulum bearings applied in both schemes, i.e. the whole bridge isolated, or only continuous pier isolated, can achieve great seismic isolation effects, while the latter is more economical than the former. Meantime, the seismic responses of the main bridge with different parameters of the friction pendulum bearings are compared to come up with the reasonable seismic isolation design for the main bridge. </w:t>
      </w:r>
    </w:p>
    <w:p w:rsidR="00713A84" w:rsidRPr="00713A84" w:rsidRDefault="00713A84" w:rsidP="00713A84">
      <w:pPr>
        <w:widowControl w:val="0"/>
        <w:suppressAutoHyphens/>
        <w:spacing w:after="0" w:line="240" w:lineRule="auto"/>
        <w:jc w:val="both"/>
        <w:rPr>
          <w:rFonts w:eastAsia="Calibri"/>
          <w:sz w:val="20"/>
          <w:szCs w:val="24"/>
          <w:lang w:val="en-US" w:eastAsia="en-US"/>
        </w:rPr>
      </w:pPr>
    </w:p>
    <w:p w:rsidR="00713A84" w:rsidRPr="00713A84" w:rsidRDefault="00713A84" w:rsidP="00713A84">
      <w:pPr>
        <w:widowControl w:val="0"/>
        <w:suppressAutoHyphens/>
        <w:spacing w:after="0" w:line="240" w:lineRule="auto"/>
        <w:jc w:val="both"/>
        <w:rPr>
          <w:rFonts w:eastAsia="Calibri"/>
          <w:i/>
          <w:sz w:val="20"/>
          <w:szCs w:val="24"/>
          <w:lang w:val="en-US" w:eastAsia="en-US"/>
        </w:rPr>
      </w:pPr>
      <w:r w:rsidRPr="00713A84">
        <w:rPr>
          <w:rFonts w:eastAsia="Calibri"/>
          <w:i/>
          <w:sz w:val="20"/>
          <w:szCs w:val="24"/>
          <w:lang w:val="en-US" w:eastAsia="en-US"/>
        </w:rPr>
        <w:t>Keywords: Songpu Bridge; friction pendulum bearing; seismic isolation design; seismic response</w:t>
      </w:r>
    </w:p>
    <w:p w:rsidR="006B3BBD" w:rsidRPr="00713A84" w:rsidRDefault="006B3BBD" w:rsidP="0013217D">
      <w:pPr>
        <w:spacing w:line="240" w:lineRule="auto"/>
        <w:jc w:val="both"/>
        <w:rPr>
          <w:lang w:val="en-US"/>
        </w:rPr>
      </w:pPr>
    </w:p>
    <w:sectPr w:rsidR="006B3BBD" w:rsidRPr="00713A84" w:rsidSect="002F39E5">
      <w:headerReference w:type="default" r:id="rId7"/>
      <w:headerReference w:type="first" r:id="rId8"/>
      <w:footerReference w:type="first" r:id="rId9"/>
      <w:pgSz w:w="11906" w:h="16838"/>
      <w:pgMar w:top="1418" w:right="1134" w:bottom="1418" w:left="1134" w:header="709" w:footer="709" w:gutter="0"/>
      <w:pgNumType w:start="87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C5C" w:rsidRDefault="00C14C5C" w:rsidP="0013217D">
      <w:pPr>
        <w:spacing w:after="0" w:line="240" w:lineRule="auto"/>
      </w:pPr>
      <w:r>
        <w:separator/>
      </w:r>
    </w:p>
  </w:endnote>
  <w:endnote w:type="continuationSeparator" w:id="0">
    <w:p w:rsidR="00C14C5C" w:rsidRDefault="00C14C5C" w:rsidP="00132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945902"/>
      <w:docPartObj>
        <w:docPartGallery w:val="Page Numbers (Bottom of Page)"/>
        <w:docPartUnique/>
      </w:docPartObj>
    </w:sdtPr>
    <w:sdtEndPr/>
    <w:sdtContent>
      <w:p w:rsidR="00713A84" w:rsidRDefault="00713A84">
        <w:pPr>
          <w:pStyle w:val="a5"/>
          <w:jc w:val="center"/>
        </w:pPr>
        <w:r>
          <w:fldChar w:fldCharType="begin"/>
        </w:r>
        <w:r>
          <w:instrText>PAGE   \* MERGEFORMAT</w:instrText>
        </w:r>
        <w:r>
          <w:fldChar w:fldCharType="separate"/>
        </w:r>
        <w:r w:rsidR="0018287D">
          <w:rPr>
            <w:noProof/>
          </w:rPr>
          <w:t>871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C5C" w:rsidRDefault="00C14C5C" w:rsidP="0013217D">
      <w:pPr>
        <w:spacing w:after="0" w:line="240" w:lineRule="auto"/>
      </w:pPr>
      <w:r>
        <w:separator/>
      </w:r>
    </w:p>
  </w:footnote>
  <w:footnote w:type="continuationSeparator" w:id="0">
    <w:p w:rsidR="00C14C5C" w:rsidRDefault="00C14C5C" w:rsidP="0013217D">
      <w:pPr>
        <w:spacing w:after="0" w:line="240" w:lineRule="auto"/>
      </w:pPr>
      <w:r>
        <w:continuationSeparator/>
      </w:r>
    </w:p>
  </w:footnote>
  <w:footnote w:id="1">
    <w:p w:rsidR="00713A84" w:rsidRPr="00713A84" w:rsidRDefault="00713A84" w:rsidP="00713A84">
      <w:pPr>
        <w:pStyle w:val="a9"/>
        <w:rPr>
          <w:lang w:val="en-US"/>
        </w:rPr>
      </w:pPr>
      <w:r>
        <w:rPr>
          <w:rStyle w:val="ab"/>
        </w:rPr>
        <w:footnoteRef/>
      </w:r>
      <w:r w:rsidRPr="00713A84">
        <w:rPr>
          <w:lang w:val="en-US"/>
        </w:rPr>
        <w:t xml:space="preserve"> </w:t>
      </w:r>
      <w:r w:rsidRPr="00713A84">
        <w:rPr>
          <w:rFonts w:eastAsia="Calibri"/>
          <w:lang w:val="en-US"/>
        </w:rPr>
        <w:t>Post graduate student, Department of Bridge Engineering in Civil Engineering at Tongji University, Shanghai, China</w:t>
      </w:r>
    </w:p>
  </w:footnote>
  <w:footnote w:id="2">
    <w:p w:rsidR="00713A84" w:rsidRPr="00713A84" w:rsidRDefault="00713A84" w:rsidP="00713A84">
      <w:pPr>
        <w:pStyle w:val="a9"/>
        <w:rPr>
          <w:lang w:val="en-US"/>
        </w:rPr>
      </w:pPr>
      <w:r>
        <w:rPr>
          <w:rStyle w:val="ab"/>
        </w:rPr>
        <w:footnoteRef/>
      </w:r>
      <w:r w:rsidRPr="00713A84">
        <w:rPr>
          <w:lang w:val="en-US"/>
        </w:rPr>
        <w:t xml:space="preserve"> </w:t>
      </w:r>
      <w:r w:rsidRPr="00713A84">
        <w:rPr>
          <w:rFonts w:eastAsia="Calibri"/>
          <w:lang w:val="en-US"/>
        </w:rPr>
        <w:t>Associate Prof., Department of Bridge Engineering in Civil Engineering at Tongji University, Shanghai, China</w:t>
      </w:r>
    </w:p>
  </w:footnote>
  <w:footnote w:id="3">
    <w:p w:rsidR="00713A84" w:rsidRPr="00713A84" w:rsidRDefault="00713A84" w:rsidP="00713A84">
      <w:pPr>
        <w:pStyle w:val="a9"/>
        <w:rPr>
          <w:lang w:val="en-US"/>
        </w:rPr>
      </w:pPr>
      <w:r>
        <w:rPr>
          <w:rStyle w:val="ab"/>
        </w:rPr>
        <w:footnoteRef/>
      </w:r>
      <w:r w:rsidRPr="00713A84">
        <w:rPr>
          <w:lang w:val="en-US"/>
        </w:rPr>
        <w:t xml:space="preserve"> </w:t>
      </w:r>
      <w:r w:rsidRPr="00713A84">
        <w:rPr>
          <w:rFonts w:eastAsia="Calibri"/>
          <w:lang w:val="en-US"/>
        </w:rPr>
        <w:t>Professional Senior Eng., Shanghai Municipal Engineering Design and Research Institute, Shanghai, China</w:t>
      </w:r>
    </w:p>
  </w:footnote>
  <w:footnote w:id="4">
    <w:p w:rsidR="00713A84" w:rsidRPr="00713A84" w:rsidRDefault="00713A84" w:rsidP="00713A84">
      <w:pPr>
        <w:pStyle w:val="a9"/>
        <w:rPr>
          <w:lang w:val="en-US"/>
        </w:rPr>
      </w:pPr>
      <w:r>
        <w:rPr>
          <w:rStyle w:val="ab"/>
        </w:rPr>
        <w:footnoteRef/>
      </w:r>
      <w:r w:rsidRPr="00713A84">
        <w:rPr>
          <w:lang w:val="en-US"/>
        </w:rPr>
        <w:t xml:space="preserve"> </w:t>
      </w:r>
      <w:r w:rsidRPr="00713A84">
        <w:rPr>
          <w:rFonts w:eastAsia="Calibri"/>
          <w:lang w:val="en-US"/>
        </w:rPr>
        <w:t>Professional Senior Eng., Shanghai Municipal Engineering Design and Research Institute, Shanghai, China</w:t>
      </w:r>
    </w:p>
  </w:footnote>
  <w:footnote w:id="5">
    <w:p w:rsidR="00713A84" w:rsidRPr="00713A84" w:rsidRDefault="00713A84" w:rsidP="00713A84">
      <w:pPr>
        <w:pStyle w:val="a9"/>
        <w:rPr>
          <w:lang w:val="en-US"/>
        </w:rPr>
      </w:pPr>
      <w:r>
        <w:rPr>
          <w:rStyle w:val="ab"/>
        </w:rPr>
        <w:footnoteRef/>
      </w:r>
      <w:r w:rsidRPr="00713A84">
        <w:rPr>
          <w:lang w:val="en-US"/>
        </w:rPr>
        <w:t xml:space="preserve"> </w:t>
      </w:r>
      <w:r w:rsidRPr="00713A84">
        <w:rPr>
          <w:rFonts w:eastAsia="Calibri"/>
          <w:lang w:val="en-US"/>
        </w:rPr>
        <w:t>Post graduate student, Department of Bridge Engineering in Civil Engineering at Tongji University, Shanghai, China</w:t>
      </w:r>
    </w:p>
  </w:footnote>
  <w:footnote w:id="6">
    <w:p w:rsidR="00713A84" w:rsidRPr="00713A84" w:rsidRDefault="00713A84" w:rsidP="00713A84">
      <w:pPr>
        <w:pStyle w:val="a9"/>
        <w:rPr>
          <w:lang w:val="en-US"/>
        </w:rPr>
      </w:pPr>
      <w:r>
        <w:rPr>
          <w:rStyle w:val="ab"/>
        </w:rPr>
        <w:footnoteRef/>
      </w:r>
      <w:r w:rsidRPr="00713A84">
        <w:rPr>
          <w:lang w:val="en-US"/>
        </w:rPr>
        <w:t xml:space="preserve"> </w:t>
      </w:r>
      <w:r w:rsidRPr="00713A84">
        <w:rPr>
          <w:rFonts w:eastAsia="Calibri"/>
          <w:lang w:val="en-US"/>
        </w:rPr>
        <w:t>Lab Engineer, Department of Bridge Engineering in Civil Engineering at Tongji University, Shanghai, China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17D" w:rsidRDefault="0013217D" w:rsidP="0013217D">
    <w:pPr>
      <w:pStyle w:val="a3"/>
      <w:jc w:val="center"/>
    </w:pPr>
    <w:r w:rsidRPr="0013217D">
      <w:rPr>
        <w:rFonts w:eastAsia="Times New Roman"/>
        <w:noProof/>
        <w:snapToGrid w:val="0"/>
        <w:szCs w:val="24"/>
      </w:rPr>
      <w:drawing>
        <wp:inline distT="0" distB="0" distL="0" distR="0" wp14:anchorId="079ACF8E" wp14:editId="59193554">
          <wp:extent cx="3854450" cy="1104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l="18456" t="8661" r="19533" b="58054"/>
                  <a:stretch>
                    <a:fillRect/>
                  </a:stretch>
                </pic:blipFill>
                <pic:spPr bwMode="auto">
                  <a:xfrm>
                    <a:off x="0" y="0"/>
                    <a:ext cx="3854450" cy="11049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49" w:rsidRDefault="00F94701" w:rsidP="00F94701">
    <w:pPr>
      <w:pStyle w:val="a3"/>
      <w:jc w:val="center"/>
    </w:pPr>
    <w:r w:rsidRPr="0013217D">
      <w:rPr>
        <w:rFonts w:eastAsia="Times New Roman"/>
        <w:noProof/>
        <w:snapToGrid w:val="0"/>
        <w:szCs w:val="24"/>
      </w:rPr>
      <w:drawing>
        <wp:inline distT="0" distB="0" distL="0" distR="0" wp14:anchorId="371FC0F1" wp14:editId="5839A6D4">
          <wp:extent cx="3854450" cy="1104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l="18456" t="8661" r="19533" b="58054"/>
                  <a:stretch>
                    <a:fillRect/>
                  </a:stretch>
                </pic:blipFill>
                <pic:spPr bwMode="auto">
                  <a:xfrm>
                    <a:off x="0" y="0"/>
                    <a:ext cx="3854450" cy="1104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attachedTemplate r:id="rId1"/>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A84"/>
    <w:rsid w:val="00055992"/>
    <w:rsid w:val="000D7B9B"/>
    <w:rsid w:val="0013217D"/>
    <w:rsid w:val="0018287D"/>
    <w:rsid w:val="00254B4D"/>
    <w:rsid w:val="002F39E5"/>
    <w:rsid w:val="006323CD"/>
    <w:rsid w:val="006B3BBD"/>
    <w:rsid w:val="00713A84"/>
    <w:rsid w:val="0092552E"/>
    <w:rsid w:val="009267EB"/>
    <w:rsid w:val="00BB2547"/>
    <w:rsid w:val="00C14C5C"/>
    <w:rsid w:val="00C261F0"/>
    <w:rsid w:val="00D75F34"/>
    <w:rsid w:val="00E07649"/>
    <w:rsid w:val="00F94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1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217D"/>
  </w:style>
  <w:style w:type="paragraph" w:styleId="a5">
    <w:name w:val="footer"/>
    <w:basedOn w:val="a"/>
    <w:link w:val="a6"/>
    <w:uiPriority w:val="99"/>
    <w:unhideWhenUsed/>
    <w:rsid w:val="001321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217D"/>
  </w:style>
  <w:style w:type="paragraph" w:styleId="a7">
    <w:name w:val="Balloon Text"/>
    <w:basedOn w:val="a"/>
    <w:link w:val="a8"/>
    <w:uiPriority w:val="99"/>
    <w:semiHidden/>
    <w:unhideWhenUsed/>
    <w:rsid w:val="001321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217D"/>
    <w:rPr>
      <w:rFonts w:ascii="Tahoma" w:hAnsi="Tahoma" w:cs="Tahoma"/>
      <w:sz w:val="16"/>
      <w:szCs w:val="16"/>
    </w:rPr>
  </w:style>
  <w:style w:type="paragraph" w:styleId="a9">
    <w:name w:val="footnote text"/>
    <w:basedOn w:val="a"/>
    <w:link w:val="aa"/>
    <w:uiPriority w:val="99"/>
    <w:semiHidden/>
    <w:unhideWhenUsed/>
    <w:rsid w:val="00713A84"/>
    <w:pPr>
      <w:spacing w:after="0" w:line="240" w:lineRule="auto"/>
    </w:pPr>
    <w:rPr>
      <w:sz w:val="20"/>
      <w:szCs w:val="20"/>
    </w:rPr>
  </w:style>
  <w:style w:type="character" w:customStyle="1" w:styleId="aa">
    <w:name w:val="Текст сноски Знак"/>
    <w:basedOn w:val="a0"/>
    <w:link w:val="a9"/>
    <w:uiPriority w:val="99"/>
    <w:semiHidden/>
    <w:rsid w:val="00713A84"/>
    <w:rPr>
      <w:sz w:val="20"/>
      <w:szCs w:val="20"/>
    </w:rPr>
  </w:style>
  <w:style w:type="character" w:styleId="ab">
    <w:name w:val="footnote reference"/>
    <w:basedOn w:val="a0"/>
    <w:semiHidden/>
    <w:rsid w:val="00713A84"/>
    <w:rPr>
      <w:rFonts w:ascii="Times New Roman" w:hAnsi="Times New Roman"/>
      <w:sz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1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217D"/>
  </w:style>
  <w:style w:type="paragraph" w:styleId="a5">
    <w:name w:val="footer"/>
    <w:basedOn w:val="a"/>
    <w:link w:val="a6"/>
    <w:uiPriority w:val="99"/>
    <w:unhideWhenUsed/>
    <w:rsid w:val="001321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217D"/>
  </w:style>
  <w:style w:type="paragraph" w:styleId="a7">
    <w:name w:val="Balloon Text"/>
    <w:basedOn w:val="a"/>
    <w:link w:val="a8"/>
    <w:uiPriority w:val="99"/>
    <w:semiHidden/>
    <w:unhideWhenUsed/>
    <w:rsid w:val="001321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217D"/>
    <w:rPr>
      <w:rFonts w:ascii="Tahoma" w:hAnsi="Tahoma" w:cs="Tahoma"/>
      <w:sz w:val="16"/>
      <w:szCs w:val="16"/>
    </w:rPr>
  </w:style>
  <w:style w:type="paragraph" w:styleId="a9">
    <w:name w:val="footnote text"/>
    <w:basedOn w:val="a"/>
    <w:link w:val="aa"/>
    <w:uiPriority w:val="99"/>
    <w:semiHidden/>
    <w:unhideWhenUsed/>
    <w:rsid w:val="00713A84"/>
    <w:pPr>
      <w:spacing w:after="0" w:line="240" w:lineRule="auto"/>
    </w:pPr>
    <w:rPr>
      <w:sz w:val="20"/>
      <w:szCs w:val="20"/>
    </w:rPr>
  </w:style>
  <w:style w:type="character" w:customStyle="1" w:styleId="aa">
    <w:name w:val="Текст сноски Знак"/>
    <w:basedOn w:val="a0"/>
    <w:link w:val="a9"/>
    <w:uiPriority w:val="99"/>
    <w:semiHidden/>
    <w:rsid w:val="00713A84"/>
    <w:rPr>
      <w:sz w:val="20"/>
      <w:szCs w:val="20"/>
    </w:rPr>
  </w:style>
  <w:style w:type="character" w:styleId="ab">
    <w:name w:val="footnote reference"/>
    <w:basedOn w:val="a0"/>
    <w:semiHidden/>
    <w:rsid w:val="00713A84"/>
    <w:rPr>
      <w:rFonts w:ascii="Times New Roman" w:hAnsi="Times New Roman"/>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57;&#1073;&#1086;&#1088;&#1085;&#1080;&#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Сборник.dotx</Template>
  <TotalTime>1</TotalTime>
  <Pages>1</Pages>
  <Words>183</Words>
  <Characters>1046</Characters>
  <Application>Microsoft Office Word</Application>
  <DocSecurity>0</DocSecurity>
  <Lines>8</Lines>
  <Paragraphs>2</Paragraphs>
  <ScaleCrop>false</ScaleCrop>
  <Company>diakov.net</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3</cp:revision>
  <dcterms:created xsi:type="dcterms:W3CDTF">2020-06-27T13:52:00Z</dcterms:created>
  <dcterms:modified xsi:type="dcterms:W3CDTF">2021-05-12T15:25:00Z</dcterms:modified>
</cp:coreProperties>
</file>