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1A5" w:rsidRPr="00B661A5" w:rsidRDefault="00B661A5" w:rsidP="00B661A5">
      <w:pPr>
        <w:widowControl w:val="0"/>
        <w:spacing w:after="0" w:line="240" w:lineRule="auto"/>
        <w:jc w:val="center"/>
        <w:outlineLvl w:val="0"/>
        <w:rPr>
          <w:rFonts w:eastAsia="Times New Roman"/>
          <w:b/>
          <w:caps/>
          <w:snapToGrid w:val="0"/>
          <w:sz w:val="28"/>
          <w:szCs w:val="24"/>
          <w:lang w:val="en-US"/>
        </w:rPr>
      </w:pPr>
      <w:bookmarkStart w:id="0" w:name="_GoBack"/>
      <w:bookmarkEnd w:id="0"/>
    </w:p>
    <w:p w:rsidR="00B661A5" w:rsidRPr="00B661A5" w:rsidRDefault="00B661A5" w:rsidP="00B661A5">
      <w:pPr>
        <w:widowControl w:val="0"/>
        <w:spacing w:after="0" w:line="240" w:lineRule="auto"/>
        <w:jc w:val="center"/>
        <w:outlineLvl w:val="0"/>
        <w:rPr>
          <w:rFonts w:eastAsia="Times New Roman"/>
          <w:b/>
          <w:caps/>
          <w:snapToGrid w:val="0"/>
          <w:sz w:val="28"/>
          <w:szCs w:val="24"/>
          <w:lang w:val="en-US"/>
        </w:rPr>
      </w:pPr>
    </w:p>
    <w:p w:rsidR="00B661A5" w:rsidRPr="00B661A5" w:rsidRDefault="00B661A5" w:rsidP="00B661A5">
      <w:pPr>
        <w:widowControl w:val="0"/>
        <w:spacing w:after="0" w:line="240" w:lineRule="auto"/>
        <w:jc w:val="center"/>
        <w:outlineLvl w:val="0"/>
        <w:rPr>
          <w:rFonts w:eastAsia="Times New Roman"/>
          <w:b/>
          <w:caps/>
          <w:snapToGrid w:val="0"/>
          <w:color w:val="000000"/>
          <w:sz w:val="28"/>
          <w:szCs w:val="28"/>
          <w:lang w:val="en-US" w:eastAsia="en-US"/>
        </w:rPr>
      </w:pPr>
      <w:r w:rsidRPr="00B661A5">
        <w:rPr>
          <w:rFonts w:eastAsia="Times New Roman"/>
          <w:b/>
          <w:caps/>
          <w:snapToGrid w:val="0"/>
          <w:color w:val="000000"/>
          <w:sz w:val="28"/>
          <w:szCs w:val="28"/>
          <w:lang w:val="en-US" w:eastAsia="en-US"/>
        </w:rPr>
        <w:t>SEISMIC FRAGILITY ANALYSIS OF SPHERICAL STORAGE TANK WITH SIMPLIFIED FINITE ELEMENT MODEL</w:t>
      </w:r>
    </w:p>
    <w:p w:rsidR="00B661A5" w:rsidRPr="00B661A5" w:rsidRDefault="00B661A5" w:rsidP="00B661A5">
      <w:pPr>
        <w:widowControl w:val="0"/>
        <w:spacing w:after="0" w:line="240" w:lineRule="auto"/>
        <w:jc w:val="both"/>
        <w:rPr>
          <w:rFonts w:eastAsia="Times New Roman"/>
          <w:snapToGrid w:val="0"/>
          <w:szCs w:val="24"/>
          <w:lang w:val="en-US"/>
        </w:rPr>
      </w:pPr>
    </w:p>
    <w:p w:rsidR="00B661A5" w:rsidRPr="00B661A5" w:rsidRDefault="00B661A5" w:rsidP="00B661A5">
      <w:pPr>
        <w:widowControl w:val="0"/>
        <w:spacing w:after="0" w:line="240" w:lineRule="auto"/>
        <w:jc w:val="both"/>
        <w:rPr>
          <w:rFonts w:eastAsia="Times New Roman"/>
          <w:b/>
          <w:snapToGrid w:val="0"/>
          <w:sz w:val="28"/>
          <w:szCs w:val="28"/>
          <w:lang w:val="en-US" w:eastAsia="en-US"/>
        </w:rPr>
      </w:pPr>
      <w:r w:rsidRPr="00B661A5">
        <w:rPr>
          <w:rFonts w:eastAsia="Times New Roman"/>
          <w:b/>
          <w:snapToGrid w:val="0"/>
          <w:sz w:val="28"/>
          <w:szCs w:val="28"/>
          <w:lang w:val="en-US" w:eastAsia="en-US"/>
        </w:rPr>
        <w:t xml:space="preserve">DOI </w:t>
      </w:r>
      <w:r w:rsidR="00500DD6">
        <w:rPr>
          <w:rFonts w:eastAsia="Times New Roman"/>
          <w:b/>
          <w:snapToGrid w:val="0"/>
          <w:color w:val="333333"/>
          <w:sz w:val="28"/>
          <w:szCs w:val="28"/>
          <w:shd w:val="clear" w:color="auto" w:fill="FFFFFF"/>
          <w:lang w:val="en-US" w:eastAsia="en-US"/>
        </w:rPr>
        <w:t>10.37153</w:t>
      </w:r>
      <w:r w:rsidRPr="00B661A5">
        <w:rPr>
          <w:rFonts w:eastAsia="Times New Roman"/>
          <w:b/>
          <w:snapToGrid w:val="0"/>
          <w:color w:val="333333"/>
          <w:sz w:val="28"/>
          <w:szCs w:val="28"/>
          <w:shd w:val="clear" w:color="auto" w:fill="FFFFFF"/>
          <w:lang w:val="en-US" w:eastAsia="en-US"/>
        </w:rPr>
        <w:t>/2686-7974-2019-16-1083-1084</w:t>
      </w:r>
    </w:p>
    <w:p w:rsidR="00B661A5" w:rsidRPr="00B661A5" w:rsidRDefault="00B661A5" w:rsidP="00B661A5">
      <w:pPr>
        <w:widowControl w:val="0"/>
        <w:spacing w:after="0" w:line="240" w:lineRule="auto"/>
        <w:jc w:val="both"/>
        <w:rPr>
          <w:rFonts w:eastAsia="Times New Roman"/>
          <w:snapToGrid w:val="0"/>
          <w:szCs w:val="24"/>
          <w:lang w:val="en-US"/>
        </w:rPr>
      </w:pPr>
    </w:p>
    <w:p w:rsidR="00B661A5" w:rsidRPr="00B661A5" w:rsidRDefault="00B661A5" w:rsidP="00B661A5">
      <w:pPr>
        <w:widowControl w:val="0"/>
        <w:spacing w:after="0" w:line="240" w:lineRule="auto"/>
        <w:jc w:val="both"/>
        <w:rPr>
          <w:rFonts w:eastAsia="Times New Roman"/>
          <w:snapToGrid w:val="0"/>
          <w:szCs w:val="24"/>
          <w:lang w:val="en-US"/>
        </w:rPr>
      </w:pPr>
    </w:p>
    <w:p w:rsidR="00B661A5" w:rsidRPr="00B661A5" w:rsidRDefault="00B661A5" w:rsidP="00B661A5">
      <w:pPr>
        <w:widowControl w:val="0"/>
        <w:suppressAutoHyphens/>
        <w:spacing w:after="0" w:line="240" w:lineRule="auto"/>
        <w:jc w:val="center"/>
        <w:rPr>
          <w:rFonts w:eastAsia="Times New Roman"/>
          <w:szCs w:val="24"/>
          <w:lang w:val="en-US" w:eastAsia="en-US"/>
        </w:rPr>
      </w:pPr>
      <w:r w:rsidRPr="00B661A5">
        <w:rPr>
          <w:rFonts w:eastAsia="Times New Roman"/>
          <w:szCs w:val="24"/>
          <w:lang w:val="en-US" w:eastAsia="en-US"/>
        </w:rPr>
        <w:t>Chaulagain Nabin Raj</w:t>
      </w:r>
      <w:r w:rsidRPr="00B661A5">
        <w:rPr>
          <w:rFonts w:eastAsia="Times New Roman"/>
          <w:color w:val="000000"/>
          <w:sz w:val="24"/>
          <w:szCs w:val="24"/>
          <w:vertAlign w:val="superscript"/>
          <w:lang w:val="en-US" w:eastAsia="en-US"/>
        </w:rPr>
        <w:footnoteReference w:id="1"/>
      </w:r>
      <w:r w:rsidRPr="00B661A5">
        <w:rPr>
          <w:rFonts w:eastAsia="Times New Roman"/>
          <w:szCs w:val="24"/>
          <w:lang w:val="en-US" w:eastAsia="en-US"/>
        </w:rPr>
        <w:t>, Sun Chang Ho</w:t>
      </w:r>
      <w:r w:rsidRPr="00B661A5">
        <w:rPr>
          <w:rFonts w:eastAsia="Times New Roman"/>
          <w:color w:val="000000"/>
          <w:sz w:val="24"/>
          <w:szCs w:val="24"/>
          <w:vertAlign w:val="superscript"/>
          <w:lang w:val="en-US" w:eastAsia="en-US"/>
        </w:rPr>
        <w:footnoteReference w:id="2"/>
      </w:r>
      <w:r w:rsidRPr="00B661A5">
        <w:rPr>
          <w:rFonts w:eastAsia="Times New Roman"/>
          <w:szCs w:val="24"/>
          <w:lang w:val="en-US" w:eastAsia="en-US"/>
        </w:rPr>
        <w:t>, Kim Ick Hyun</w:t>
      </w:r>
      <w:r w:rsidRPr="00B661A5">
        <w:rPr>
          <w:rFonts w:eastAsia="Times New Roman"/>
          <w:color w:val="000000"/>
          <w:sz w:val="24"/>
          <w:szCs w:val="24"/>
          <w:vertAlign w:val="superscript"/>
          <w:lang w:val="en-US" w:eastAsia="en-US"/>
        </w:rPr>
        <w:footnoteReference w:id="3"/>
      </w:r>
    </w:p>
    <w:p w:rsidR="00B661A5" w:rsidRPr="00B661A5" w:rsidRDefault="00B661A5" w:rsidP="00B661A5">
      <w:pPr>
        <w:widowControl w:val="0"/>
        <w:spacing w:after="0" w:line="240" w:lineRule="auto"/>
        <w:jc w:val="both"/>
        <w:rPr>
          <w:rFonts w:eastAsia="Times New Roman"/>
          <w:snapToGrid w:val="0"/>
          <w:szCs w:val="24"/>
          <w:lang w:val="en-US"/>
        </w:rPr>
      </w:pPr>
    </w:p>
    <w:p w:rsidR="00B661A5" w:rsidRPr="00B661A5" w:rsidRDefault="00B661A5" w:rsidP="00B661A5">
      <w:pPr>
        <w:widowControl w:val="0"/>
        <w:spacing w:after="0" w:line="240" w:lineRule="auto"/>
        <w:jc w:val="both"/>
        <w:rPr>
          <w:rFonts w:eastAsia="Times New Roman"/>
          <w:snapToGrid w:val="0"/>
          <w:szCs w:val="24"/>
          <w:lang w:val="en-US"/>
        </w:rPr>
      </w:pPr>
    </w:p>
    <w:p w:rsidR="00B661A5" w:rsidRPr="00B661A5" w:rsidRDefault="00B661A5" w:rsidP="00B661A5">
      <w:pPr>
        <w:widowControl w:val="0"/>
        <w:spacing w:after="0" w:line="240" w:lineRule="auto"/>
        <w:jc w:val="center"/>
        <w:outlineLvl w:val="0"/>
        <w:rPr>
          <w:rFonts w:eastAsia="Malgun Gothic"/>
          <w:b/>
          <w:caps/>
          <w:snapToGrid w:val="0"/>
          <w:kern w:val="28"/>
          <w:szCs w:val="24"/>
          <w:lang w:val="en-US" w:eastAsia="en-US"/>
        </w:rPr>
      </w:pPr>
      <w:r w:rsidRPr="00B661A5">
        <w:rPr>
          <w:rFonts w:eastAsia="Malgun Gothic"/>
          <w:b/>
          <w:caps/>
          <w:snapToGrid w:val="0"/>
          <w:kern w:val="28"/>
          <w:szCs w:val="24"/>
          <w:lang w:val="en-US" w:eastAsia="en-US"/>
        </w:rPr>
        <w:t>Abstract</w:t>
      </w:r>
    </w:p>
    <w:p w:rsidR="00B661A5" w:rsidRPr="00B661A5" w:rsidRDefault="00B661A5" w:rsidP="00B661A5">
      <w:pPr>
        <w:widowControl w:val="0"/>
        <w:suppressAutoHyphens/>
        <w:spacing w:after="0" w:line="240" w:lineRule="auto"/>
        <w:jc w:val="both"/>
        <w:rPr>
          <w:rFonts w:eastAsia="Malgun Gothic"/>
          <w:sz w:val="20"/>
          <w:szCs w:val="24"/>
          <w:lang w:val="en-US" w:eastAsia="en-US"/>
        </w:rPr>
      </w:pPr>
    </w:p>
    <w:p w:rsidR="00B661A5" w:rsidRPr="00B661A5" w:rsidRDefault="00B661A5" w:rsidP="00B661A5">
      <w:pPr>
        <w:widowControl w:val="0"/>
        <w:suppressAutoHyphens/>
        <w:spacing w:after="0" w:line="240" w:lineRule="auto"/>
        <w:jc w:val="both"/>
        <w:rPr>
          <w:rFonts w:eastAsia="Malgun Gothic"/>
          <w:sz w:val="20"/>
          <w:szCs w:val="24"/>
          <w:lang w:val="en-US" w:eastAsia="en-US"/>
        </w:rPr>
      </w:pPr>
      <w:r w:rsidRPr="00B661A5">
        <w:rPr>
          <w:rFonts w:eastAsia="Malgun Gothic"/>
          <w:sz w:val="20"/>
          <w:szCs w:val="24"/>
          <w:lang w:val="en-US" w:eastAsia="en-US"/>
        </w:rPr>
        <w:t xml:space="preserve">A three-dimensional simplified model is presented for conducting seismic fragility assessment of the spherical liquid storage tank. The proposed model consists of concentrated fluid mass assigned to the beam-column element through rigid links. Before conducting </w:t>
      </w:r>
      <w:r w:rsidRPr="00B661A5">
        <w:rPr>
          <w:rFonts w:eastAsia="Malgun Gothic"/>
          <w:noProof/>
          <w:sz w:val="20"/>
          <w:szCs w:val="24"/>
          <w:lang w:val="en-US" w:eastAsia="en-US"/>
        </w:rPr>
        <w:t>fragility</w:t>
      </w:r>
      <w:r w:rsidRPr="00B661A5">
        <w:rPr>
          <w:rFonts w:eastAsia="Malgun Gothic"/>
          <w:sz w:val="20"/>
          <w:szCs w:val="24"/>
          <w:lang w:val="en-US" w:eastAsia="en-US"/>
        </w:rPr>
        <w:t xml:space="preserve"> analysis with the simplified model, its validation was done by comparing seismic analysis results through FSI (fluid-structure interaction) model. FSI model is characterized liquid element that can exhibit proper fluid-structure interaction and sloshing behavior. Seismic behavior of the simplified model and FSI model was studied at different filling state. Time history analysis was performed for 50% and 80% filling state to compare seismic base shear and overturning moment results for the simplified and FSI model. Once the seismic results were checked and validated, fragility analysis was carried out by the </w:t>
      </w:r>
      <w:r w:rsidRPr="00B661A5">
        <w:rPr>
          <w:rFonts w:eastAsia="Malgun Gothic"/>
          <w:noProof/>
          <w:sz w:val="20"/>
          <w:szCs w:val="24"/>
          <w:lang w:val="en-US" w:eastAsia="en-US"/>
        </w:rPr>
        <w:t>simplified</w:t>
      </w:r>
      <w:r w:rsidRPr="00B661A5">
        <w:rPr>
          <w:rFonts w:eastAsia="Malgun Gothic"/>
          <w:sz w:val="20"/>
          <w:szCs w:val="24"/>
          <w:lang w:val="en-US" w:eastAsia="en-US"/>
        </w:rPr>
        <w:t xml:space="preserve"> model. A set of 18 different ground motions were selected from the historic earthquake database. Nonlinear time history analyses were performed to obtain strength of spherical storage system at different limit states. Finally, fragility curves were developed based on the maximum likelihood estimation approach with respect to defined strength limit states. </w:t>
      </w:r>
    </w:p>
    <w:p w:rsidR="00B661A5" w:rsidRPr="00B661A5" w:rsidRDefault="00B661A5" w:rsidP="00B661A5">
      <w:pPr>
        <w:widowControl w:val="0"/>
        <w:suppressAutoHyphens/>
        <w:spacing w:after="0" w:line="240" w:lineRule="auto"/>
        <w:jc w:val="both"/>
        <w:rPr>
          <w:rFonts w:eastAsia="Malgun Gothic"/>
          <w:i/>
          <w:spacing w:val="-4"/>
          <w:sz w:val="20"/>
          <w:szCs w:val="24"/>
          <w:lang w:val="en-US" w:eastAsia="en-US"/>
        </w:rPr>
      </w:pPr>
    </w:p>
    <w:p w:rsidR="00B661A5" w:rsidRPr="00B661A5" w:rsidRDefault="00B661A5" w:rsidP="00B661A5">
      <w:pPr>
        <w:widowControl w:val="0"/>
        <w:suppressAutoHyphens/>
        <w:spacing w:after="0" w:line="240" w:lineRule="auto"/>
        <w:jc w:val="both"/>
        <w:rPr>
          <w:rFonts w:eastAsia="Malgun Gothic"/>
          <w:i/>
          <w:spacing w:val="-4"/>
          <w:sz w:val="20"/>
          <w:szCs w:val="24"/>
          <w:lang w:val="en-US" w:eastAsia="en-US"/>
        </w:rPr>
      </w:pPr>
      <w:r w:rsidRPr="00B661A5">
        <w:rPr>
          <w:rFonts w:eastAsia="Malgun Gothic"/>
          <w:i/>
          <w:spacing w:val="-4"/>
          <w:sz w:val="20"/>
          <w:szCs w:val="24"/>
          <w:lang w:val="en-US" w:eastAsia="en-US"/>
        </w:rPr>
        <w:t>Keywords</w:t>
      </w:r>
      <w:r w:rsidRPr="00B661A5">
        <w:rPr>
          <w:rFonts w:eastAsia="Malgun Gothic"/>
          <w:i/>
          <w:sz w:val="20"/>
          <w:szCs w:val="24"/>
          <w:lang w:val="en-US" w:eastAsia="en-US"/>
        </w:rPr>
        <w:t>:</w:t>
      </w:r>
      <w:r w:rsidRPr="00B661A5">
        <w:rPr>
          <w:rFonts w:eastAsia="Malgun Gothic"/>
          <w:i/>
          <w:spacing w:val="-4"/>
          <w:sz w:val="20"/>
          <w:szCs w:val="24"/>
          <w:lang w:val="en-US" w:eastAsia="en-US"/>
        </w:rPr>
        <w:t xml:space="preserve"> spherical tank, seismic analysis, fluid-structure interaction, </w:t>
      </w:r>
      <w:r w:rsidRPr="00B661A5">
        <w:rPr>
          <w:rFonts w:eastAsia="Malgun Gothic"/>
          <w:i/>
          <w:noProof/>
          <w:spacing w:val="-4"/>
          <w:sz w:val="20"/>
          <w:szCs w:val="24"/>
          <w:lang w:val="en-US" w:eastAsia="en-US"/>
        </w:rPr>
        <w:t>simplified</w:t>
      </w:r>
      <w:r w:rsidRPr="00B661A5">
        <w:rPr>
          <w:rFonts w:eastAsia="Malgun Gothic"/>
          <w:i/>
          <w:spacing w:val="-4"/>
          <w:sz w:val="20"/>
          <w:szCs w:val="24"/>
          <w:lang w:val="en-US" w:eastAsia="en-US"/>
        </w:rPr>
        <w:t xml:space="preserve"> model, fragility curve. </w:t>
      </w:r>
    </w:p>
    <w:p w:rsidR="00B661A5" w:rsidRPr="00B661A5" w:rsidRDefault="00B661A5" w:rsidP="00B661A5">
      <w:pPr>
        <w:widowControl w:val="0"/>
        <w:spacing w:after="0" w:line="240" w:lineRule="auto"/>
        <w:jc w:val="both"/>
        <w:rPr>
          <w:rFonts w:eastAsia="Malgun Gothic"/>
          <w:snapToGrid w:val="0"/>
          <w:spacing w:val="-4"/>
          <w:szCs w:val="24"/>
          <w:lang w:val="en-US" w:eastAsia="en-US"/>
        </w:rPr>
      </w:pPr>
    </w:p>
    <w:p w:rsidR="00B661A5" w:rsidRPr="00B661A5" w:rsidRDefault="00B661A5" w:rsidP="00B661A5">
      <w:pPr>
        <w:widowControl w:val="0"/>
        <w:spacing w:after="0" w:line="240" w:lineRule="auto"/>
        <w:jc w:val="both"/>
        <w:rPr>
          <w:rFonts w:eastAsia="Malgun Gothic"/>
          <w:snapToGrid w:val="0"/>
          <w:spacing w:val="-4"/>
          <w:szCs w:val="24"/>
          <w:lang w:val="en-US" w:eastAsia="en-US"/>
        </w:rPr>
      </w:pPr>
    </w:p>
    <w:p w:rsidR="00B661A5" w:rsidRPr="00B661A5" w:rsidRDefault="00B661A5" w:rsidP="00B661A5">
      <w:pPr>
        <w:widowControl w:val="0"/>
        <w:spacing w:after="0" w:line="240" w:lineRule="auto"/>
        <w:jc w:val="both"/>
        <w:rPr>
          <w:rFonts w:eastAsia="Malgun Gothic"/>
          <w:snapToGrid w:val="0"/>
          <w:spacing w:val="-4"/>
          <w:szCs w:val="24"/>
          <w:lang w:val="en-US" w:eastAsia="en-US"/>
        </w:rPr>
        <w:sectPr w:rsidR="00B661A5" w:rsidRPr="00B661A5" w:rsidSect="00B661A5">
          <w:headerReference w:type="default" r:id="rId7"/>
          <w:headerReference w:type="first" r:id="rId8"/>
          <w:footerReference w:type="first" r:id="rId9"/>
          <w:footnotePr>
            <w:numRestart w:val="eachSect"/>
          </w:footnotePr>
          <w:pgSz w:w="11906" w:h="16838" w:code="9"/>
          <w:pgMar w:top="1418" w:right="1134" w:bottom="1418" w:left="1134" w:header="709" w:footer="709" w:gutter="0"/>
          <w:pgNumType w:start="1083"/>
          <w:cols w:space="708"/>
          <w:titlePg/>
          <w:docGrid w:linePitch="360"/>
        </w:sectPr>
      </w:pPr>
    </w:p>
    <w:p w:rsidR="00B661A5" w:rsidRPr="00B661A5" w:rsidRDefault="00B661A5" w:rsidP="00B661A5">
      <w:pPr>
        <w:widowControl w:val="0"/>
        <w:spacing w:after="0" w:line="240" w:lineRule="auto"/>
        <w:jc w:val="both"/>
        <w:rPr>
          <w:rFonts w:eastAsia="Malgun Gothic"/>
          <w:snapToGrid w:val="0"/>
          <w:spacing w:val="-4"/>
          <w:szCs w:val="24"/>
          <w:lang w:val="en-US" w:eastAsia="en-US"/>
        </w:rPr>
      </w:pPr>
    </w:p>
    <w:p w:rsidR="006B3BBD" w:rsidRPr="0013217D" w:rsidRDefault="00B661A5" w:rsidP="00B661A5">
      <w:pPr>
        <w:spacing w:line="240" w:lineRule="auto"/>
        <w:jc w:val="both"/>
      </w:pPr>
      <w:r w:rsidRPr="00B661A5">
        <w:rPr>
          <w:rFonts w:eastAsia="Times New Roman"/>
          <w:b/>
          <w:caps/>
          <w:noProof/>
          <w:snapToGrid w:val="0"/>
          <w:sz w:val="28"/>
          <w:szCs w:val="24"/>
        </w:rPr>
        <w:drawing>
          <wp:inline distT="0" distB="0" distL="0" distR="0" wp14:anchorId="26BA9338" wp14:editId="5EAE80B1">
            <wp:extent cx="5660885" cy="8007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lagain-poster-полный текст [Режим совместимост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6242" cy="8014927"/>
                    </a:xfrm>
                    <a:prstGeom prst="rect">
                      <a:avLst/>
                    </a:prstGeom>
                  </pic:spPr>
                </pic:pic>
              </a:graphicData>
            </a:graphic>
          </wp:inline>
        </w:drawing>
      </w:r>
    </w:p>
    <w:sectPr w:rsidR="006B3BBD" w:rsidRPr="0013217D" w:rsidSect="00B661A5">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F36" w:rsidRDefault="008D2F36" w:rsidP="0013217D">
      <w:pPr>
        <w:spacing w:after="0" w:line="240" w:lineRule="auto"/>
      </w:pPr>
      <w:r>
        <w:separator/>
      </w:r>
    </w:p>
  </w:endnote>
  <w:endnote w:type="continuationSeparator" w:id="0">
    <w:p w:rsidR="008D2F36" w:rsidRDefault="008D2F36"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791686"/>
      <w:docPartObj>
        <w:docPartGallery w:val="Page Numbers (Bottom of Page)"/>
        <w:docPartUnique/>
      </w:docPartObj>
    </w:sdtPr>
    <w:sdtEndPr/>
    <w:sdtContent>
      <w:p w:rsidR="00B661A5" w:rsidRDefault="00B661A5">
        <w:pPr>
          <w:pStyle w:val="a5"/>
          <w:jc w:val="center"/>
        </w:pPr>
        <w:r>
          <w:fldChar w:fldCharType="begin"/>
        </w:r>
        <w:r>
          <w:instrText>PAGE   \* MERGEFORMAT</w:instrText>
        </w:r>
        <w:r>
          <w:fldChar w:fldCharType="separate"/>
        </w:r>
        <w:r w:rsidR="00500DD6">
          <w:rPr>
            <w:noProof/>
          </w:rPr>
          <w:t>1083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E0764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653432"/>
      <w:docPartObj>
        <w:docPartGallery w:val="Page Numbers (Bottom of Page)"/>
        <w:docPartUnique/>
      </w:docPartObj>
    </w:sdtPr>
    <w:sdtEndPr/>
    <w:sdtContent>
      <w:p w:rsidR="00B661A5" w:rsidRDefault="00B661A5">
        <w:pPr>
          <w:pStyle w:val="a5"/>
          <w:jc w:val="center"/>
        </w:pPr>
        <w:r>
          <w:fldChar w:fldCharType="begin"/>
        </w:r>
        <w:r>
          <w:instrText>PAGE   \* MERGEFORMAT</w:instrText>
        </w:r>
        <w:r>
          <w:fldChar w:fldCharType="separate"/>
        </w:r>
        <w:r w:rsidR="00500DD6">
          <w:rPr>
            <w:noProof/>
          </w:rPr>
          <w:t>1084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E076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F36" w:rsidRDefault="008D2F36" w:rsidP="0013217D">
      <w:pPr>
        <w:spacing w:after="0" w:line="240" w:lineRule="auto"/>
      </w:pPr>
      <w:r>
        <w:separator/>
      </w:r>
    </w:p>
  </w:footnote>
  <w:footnote w:type="continuationSeparator" w:id="0">
    <w:p w:rsidR="008D2F36" w:rsidRDefault="008D2F36" w:rsidP="0013217D">
      <w:pPr>
        <w:spacing w:after="0" w:line="240" w:lineRule="auto"/>
      </w:pPr>
      <w:r>
        <w:continuationSeparator/>
      </w:r>
    </w:p>
  </w:footnote>
  <w:footnote w:id="1">
    <w:p w:rsidR="00B661A5" w:rsidRPr="00B661A5" w:rsidRDefault="00B661A5" w:rsidP="00B661A5">
      <w:pPr>
        <w:pStyle w:val="a9"/>
        <w:rPr>
          <w:lang w:val="en-US"/>
        </w:rPr>
      </w:pPr>
      <w:r>
        <w:rPr>
          <w:rStyle w:val="ab"/>
        </w:rPr>
        <w:footnoteRef/>
      </w:r>
      <w:r w:rsidRPr="00B661A5">
        <w:rPr>
          <w:lang w:val="en-US"/>
        </w:rPr>
        <w:t xml:space="preserve"> University of Ulsan, Ulsan, South Korea</w:t>
      </w:r>
    </w:p>
  </w:footnote>
  <w:footnote w:id="2">
    <w:p w:rsidR="00B661A5" w:rsidRPr="00B661A5" w:rsidRDefault="00B661A5" w:rsidP="00B661A5">
      <w:pPr>
        <w:pStyle w:val="a9"/>
        <w:rPr>
          <w:lang w:val="en-US"/>
        </w:rPr>
      </w:pPr>
      <w:r>
        <w:rPr>
          <w:rStyle w:val="ab"/>
        </w:rPr>
        <w:footnoteRef/>
      </w:r>
      <w:r w:rsidRPr="00B661A5">
        <w:rPr>
          <w:lang w:val="en-US"/>
        </w:rPr>
        <w:t xml:space="preserve"> University of Ulsan, Ulsan, South Korea</w:t>
      </w:r>
    </w:p>
  </w:footnote>
  <w:footnote w:id="3">
    <w:p w:rsidR="00B661A5" w:rsidRPr="00B661A5" w:rsidRDefault="00B661A5" w:rsidP="00B661A5">
      <w:pPr>
        <w:pStyle w:val="a9"/>
        <w:rPr>
          <w:lang w:val="en-US"/>
        </w:rPr>
      </w:pPr>
      <w:r>
        <w:rPr>
          <w:rStyle w:val="ab"/>
        </w:rPr>
        <w:footnoteRef/>
      </w:r>
      <w:r w:rsidRPr="00B661A5">
        <w:rPr>
          <w:lang w:val="en-US"/>
        </w:rPr>
        <w:t xml:space="preserve"> University of Ulsan, Ulsan, South Korea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1A5" w:rsidRDefault="00B661A5" w:rsidP="00B661A5">
    <w:pPr>
      <w:pStyle w:val="a3"/>
      <w:jc w:val="center"/>
    </w:pPr>
    <w:r w:rsidRPr="0013217D">
      <w:rPr>
        <w:rFonts w:eastAsia="Times New Roman"/>
        <w:noProof/>
        <w:snapToGrid w:val="0"/>
        <w:szCs w:val="24"/>
      </w:rPr>
      <w:drawing>
        <wp:inline distT="0" distB="0" distL="0" distR="0" wp14:anchorId="42B88C82" wp14:editId="3CF32381">
          <wp:extent cx="3854450" cy="110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1A5" w:rsidRDefault="00B661A5" w:rsidP="00B661A5">
    <w:pPr>
      <w:pStyle w:val="a3"/>
      <w:jc w:val="center"/>
    </w:pPr>
    <w:r w:rsidRPr="0013217D">
      <w:rPr>
        <w:rFonts w:eastAsia="Times New Roman"/>
        <w:noProof/>
        <w:snapToGrid w:val="0"/>
        <w:szCs w:val="24"/>
      </w:rPr>
      <w:drawing>
        <wp:inline distT="0" distB="0" distL="0" distR="0" wp14:anchorId="56A5E241" wp14:editId="34E5C203">
          <wp:extent cx="3854450" cy="1104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E0764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r w:rsidRPr="0013217D">
      <w:rPr>
        <w:rFonts w:eastAsia="Times New Roman"/>
        <w:noProof/>
        <w:snapToGrid w:val="0"/>
        <w:szCs w:val="24"/>
      </w:rPr>
      <w:drawing>
        <wp:inline distT="0" distB="0" distL="0" distR="0" wp14:anchorId="441DCB3E" wp14:editId="460ADCFE">
          <wp:extent cx="3854450" cy="110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4B0FD16B" wp14:editId="38E1D0C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1A5"/>
    <w:rsid w:val="000D7B9B"/>
    <w:rsid w:val="0013217D"/>
    <w:rsid w:val="00254B4D"/>
    <w:rsid w:val="00500DD6"/>
    <w:rsid w:val="006323CD"/>
    <w:rsid w:val="006B3BBD"/>
    <w:rsid w:val="008D2F36"/>
    <w:rsid w:val="0092552E"/>
    <w:rsid w:val="009267EB"/>
    <w:rsid w:val="00B661A5"/>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B661A5"/>
    <w:pPr>
      <w:spacing w:after="0" w:line="240" w:lineRule="auto"/>
    </w:pPr>
    <w:rPr>
      <w:sz w:val="20"/>
      <w:szCs w:val="20"/>
    </w:rPr>
  </w:style>
  <w:style w:type="character" w:customStyle="1" w:styleId="aa">
    <w:name w:val="Текст сноски Знак"/>
    <w:basedOn w:val="a0"/>
    <w:link w:val="a9"/>
    <w:uiPriority w:val="99"/>
    <w:semiHidden/>
    <w:rsid w:val="00B661A5"/>
    <w:rPr>
      <w:sz w:val="20"/>
      <w:szCs w:val="20"/>
    </w:rPr>
  </w:style>
  <w:style w:type="character" w:styleId="ab">
    <w:name w:val="footnote reference"/>
    <w:basedOn w:val="a0"/>
    <w:semiHidden/>
    <w:rsid w:val="00B661A5"/>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B661A5"/>
    <w:pPr>
      <w:spacing w:after="0" w:line="240" w:lineRule="auto"/>
    </w:pPr>
    <w:rPr>
      <w:sz w:val="20"/>
      <w:szCs w:val="20"/>
    </w:rPr>
  </w:style>
  <w:style w:type="character" w:customStyle="1" w:styleId="aa">
    <w:name w:val="Текст сноски Знак"/>
    <w:basedOn w:val="a0"/>
    <w:link w:val="a9"/>
    <w:uiPriority w:val="99"/>
    <w:semiHidden/>
    <w:rsid w:val="00B661A5"/>
    <w:rPr>
      <w:sz w:val="20"/>
      <w:szCs w:val="20"/>
    </w:rPr>
  </w:style>
  <w:style w:type="character" w:styleId="ab">
    <w:name w:val="footnote reference"/>
    <w:basedOn w:val="a0"/>
    <w:semiHidden/>
    <w:rsid w:val="00B661A5"/>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2</Pages>
  <Words>234</Words>
  <Characters>1339</Characters>
  <Application>Microsoft Office Word</Application>
  <DocSecurity>0</DocSecurity>
  <Lines>11</Lines>
  <Paragraphs>3</Paragraphs>
  <ScaleCrop>false</ScaleCrop>
  <Company>diakov.net</Company>
  <LinksUpToDate>false</LinksUpToDate>
  <CharactersWithSpaces>1570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2020-06-27T09:43:00Z</dcterms:created>
  <dcterms:modified xsi:type="dcterms:W3CDTF">2021-05-12T15:25:00Z</dcterms:modified>
</cp:coreProperties>
</file>